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B9" w:rsidRDefault="00BF19B9"/>
    <w:tbl>
      <w:tblPr>
        <w:tblStyle w:val="TableGrid"/>
        <w:tblW w:w="1589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1756"/>
        <w:gridCol w:w="1898"/>
        <w:gridCol w:w="1899"/>
        <w:gridCol w:w="1898"/>
        <w:gridCol w:w="1898"/>
        <w:gridCol w:w="1899"/>
        <w:gridCol w:w="1898"/>
        <w:gridCol w:w="1899"/>
      </w:tblGrid>
      <w:tr w:rsidR="005D5061" w:rsidRPr="00C978B8" w:rsidTr="00BF19B9">
        <w:trPr>
          <w:trHeight w:val="248"/>
        </w:trPr>
        <w:tc>
          <w:tcPr>
            <w:tcW w:w="850" w:type="dxa"/>
            <w:vMerge w:val="restart"/>
          </w:tcPr>
          <w:p w:rsidR="00121084" w:rsidRDefault="00121084" w:rsidP="00711BC5">
            <w:pPr>
              <w:rPr>
                <w:rFonts w:cstheme="minorHAnsi"/>
                <w:b/>
                <w:sz w:val="14"/>
                <w:szCs w:val="16"/>
              </w:rPr>
            </w:pPr>
          </w:p>
          <w:p w:rsidR="00BF19B9" w:rsidRDefault="00BF19B9" w:rsidP="00711BC5">
            <w:pPr>
              <w:rPr>
                <w:rFonts w:cstheme="minorHAnsi"/>
                <w:b/>
                <w:sz w:val="14"/>
                <w:szCs w:val="16"/>
              </w:rPr>
            </w:pPr>
          </w:p>
          <w:p w:rsidR="00BF19B9" w:rsidRPr="00C978B8" w:rsidRDefault="00BF19B9" w:rsidP="00711BC5">
            <w:pPr>
              <w:rPr>
                <w:rFonts w:cstheme="minorHAnsi"/>
                <w:b/>
                <w:sz w:val="14"/>
                <w:szCs w:val="16"/>
              </w:rPr>
            </w:pPr>
          </w:p>
          <w:p w:rsidR="00121084" w:rsidRPr="00C978B8" w:rsidRDefault="00121084" w:rsidP="00711BC5">
            <w:pPr>
              <w:rPr>
                <w:rFonts w:cstheme="minorHAnsi"/>
                <w:sz w:val="14"/>
                <w:szCs w:val="16"/>
              </w:rPr>
            </w:pPr>
            <w:r w:rsidRPr="00C978B8">
              <w:rPr>
                <w:rFonts w:cstheme="minorHAnsi"/>
                <w:b/>
                <w:sz w:val="14"/>
                <w:szCs w:val="16"/>
              </w:rPr>
              <w:t>TERM 1</w:t>
            </w:r>
          </w:p>
        </w:tc>
        <w:tc>
          <w:tcPr>
            <w:tcW w:w="3654" w:type="dxa"/>
            <w:gridSpan w:val="2"/>
            <w:shd w:val="clear" w:color="auto" w:fill="FFC000"/>
          </w:tcPr>
          <w:p w:rsidR="005D5061" w:rsidRPr="00C978B8" w:rsidRDefault="005D5061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PLANNING</w:t>
            </w:r>
          </w:p>
        </w:tc>
        <w:tc>
          <w:tcPr>
            <w:tcW w:w="3797" w:type="dxa"/>
            <w:gridSpan w:val="2"/>
            <w:shd w:val="clear" w:color="auto" w:fill="FF0066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EXPERIMENTING AND OBSERVING</w:t>
            </w:r>
          </w:p>
        </w:tc>
        <w:tc>
          <w:tcPr>
            <w:tcW w:w="3797" w:type="dxa"/>
            <w:gridSpan w:val="2"/>
            <w:shd w:val="clear" w:color="auto" w:fill="00B0F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RECORDING</w:t>
            </w:r>
          </w:p>
        </w:tc>
        <w:tc>
          <w:tcPr>
            <w:tcW w:w="3797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CONCLUDING AND EVALUATING</w:t>
            </w:r>
          </w:p>
        </w:tc>
      </w:tr>
      <w:tr w:rsidR="005D5061" w:rsidRPr="00C978B8" w:rsidTr="00BF19B9">
        <w:trPr>
          <w:trHeight w:val="149"/>
        </w:trPr>
        <w:tc>
          <w:tcPr>
            <w:tcW w:w="850" w:type="dxa"/>
            <w:vMerge/>
          </w:tcPr>
          <w:p w:rsidR="005D5061" w:rsidRPr="00C978B8" w:rsidRDefault="005D5061" w:rsidP="00711BC5">
            <w:pPr>
              <w:rPr>
                <w:rFonts w:cstheme="minorHAnsi"/>
                <w:sz w:val="14"/>
                <w:szCs w:val="20"/>
              </w:rPr>
            </w:pPr>
          </w:p>
        </w:tc>
        <w:tc>
          <w:tcPr>
            <w:tcW w:w="1756" w:type="dxa"/>
            <w:shd w:val="clear" w:color="auto" w:fill="FFC00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Asking Questions</w:t>
            </w:r>
          </w:p>
        </w:tc>
        <w:tc>
          <w:tcPr>
            <w:tcW w:w="1898" w:type="dxa"/>
            <w:shd w:val="clear" w:color="auto" w:fill="FFC00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Planning Detail</w:t>
            </w:r>
          </w:p>
        </w:tc>
        <w:tc>
          <w:tcPr>
            <w:tcW w:w="1899" w:type="dxa"/>
            <w:shd w:val="clear" w:color="auto" w:fill="FF0066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Using Equipment</w:t>
            </w:r>
          </w:p>
        </w:tc>
        <w:tc>
          <w:tcPr>
            <w:tcW w:w="1898" w:type="dxa"/>
            <w:shd w:val="clear" w:color="auto" w:fill="FF0066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Making Observations</w:t>
            </w:r>
          </w:p>
        </w:tc>
        <w:tc>
          <w:tcPr>
            <w:tcW w:w="1898" w:type="dxa"/>
            <w:shd w:val="clear" w:color="auto" w:fill="00B0F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Presenting Evidence</w:t>
            </w:r>
          </w:p>
        </w:tc>
        <w:tc>
          <w:tcPr>
            <w:tcW w:w="1899" w:type="dxa"/>
            <w:shd w:val="clear" w:color="auto" w:fill="00FF0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Drawing Conclusions</w:t>
            </w:r>
          </w:p>
        </w:tc>
        <w:tc>
          <w:tcPr>
            <w:tcW w:w="1898" w:type="dxa"/>
            <w:shd w:val="clear" w:color="auto" w:fill="00FF0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Explaining Evidence</w:t>
            </w:r>
          </w:p>
        </w:tc>
        <w:tc>
          <w:tcPr>
            <w:tcW w:w="1899" w:type="dxa"/>
            <w:shd w:val="clear" w:color="auto" w:fill="00FF00"/>
          </w:tcPr>
          <w:p w:rsidR="005D5061" w:rsidRPr="00C978B8" w:rsidRDefault="005D5061" w:rsidP="00711BC5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 xml:space="preserve">Evaluating </w:t>
            </w:r>
            <w:r w:rsidRPr="00C978B8">
              <w:rPr>
                <w:rFonts w:cstheme="minorHAnsi"/>
                <w:b/>
                <w:sz w:val="14"/>
                <w:szCs w:val="20"/>
                <w:shd w:val="clear" w:color="auto" w:fill="00FF00"/>
              </w:rPr>
              <w:t>Outcom</w:t>
            </w:r>
            <w:r w:rsidRPr="00C978B8">
              <w:rPr>
                <w:rFonts w:cstheme="minorHAnsi"/>
                <w:b/>
                <w:sz w:val="14"/>
                <w:szCs w:val="20"/>
              </w:rPr>
              <w:t>es</w:t>
            </w:r>
          </w:p>
        </w:tc>
      </w:tr>
      <w:tr w:rsidR="005D5061" w:rsidRPr="00C978B8" w:rsidTr="00BF19B9">
        <w:trPr>
          <w:trHeight w:val="2120"/>
        </w:trPr>
        <w:tc>
          <w:tcPr>
            <w:tcW w:w="850" w:type="dxa"/>
            <w:vMerge/>
          </w:tcPr>
          <w:p w:rsidR="005D5061" w:rsidRPr="00C978B8" w:rsidRDefault="005D5061" w:rsidP="00711BC5">
            <w:pPr>
              <w:rPr>
                <w:rFonts w:cstheme="minorHAnsi"/>
                <w:b/>
                <w:sz w:val="14"/>
                <w:szCs w:val="20"/>
              </w:rPr>
            </w:pPr>
          </w:p>
        </w:tc>
        <w:tc>
          <w:tcPr>
            <w:tcW w:w="1756" w:type="dxa"/>
            <w:shd w:val="clear" w:color="auto" w:fill="FFFF99"/>
          </w:tcPr>
          <w:p w:rsidR="00711BC5" w:rsidRPr="00C978B8" w:rsidRDefault="00AB10D9" w:rsidP="00AB10D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E</w:t>
            </w:r>
            <w:r w:rsidR="00711BC5" w:rsidRPr="00C978B8">
              <w:rPr>
                <w:rFonts w:cstheme="minorHAnsi"/>
                <w:sz w:val="16"/>
                <w:szCs w:val="16"/>
              </w:rPr>
              <w:t>xplore different materials freely in order to develop their ideas about how to use them and what to make.</w:t>
            </w:r>
          </w:p>
        </w:tc>
        <w:tc>
          <w:tcPr>
            <w:tcW w:w="1898" w:type="dxa"/>
            <w:shd w:val="clear" w:color="auto" w:fill="FFFF99"/>
          </w:tcPr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Explore how things work.</w:t>
            </w:r>
          </w:p>
        </w:tc>
        <w:tc>
          <w:tcPr>
            <w:tcW w:w="1899" w:type="dxa"/>
            <w:shd w:val="clear" w:color="auto" w:fill="FFCCCC"/>
          </w:tcPr>
          <w:p w:rsidR="00250490" w:rsidRPr="00C978B8" w:rsidRDefault="00250490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Skip, hop, stand on one leg and hold a pose for a game like musical statues.</w:t>
            </w:r>
          </w:p>
          <w:p w:rsidR="00711BC5" w:rsidRPr="00C978B8" w:rsidRDefault="00250490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Sensory play, dough, disco and body movements.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Use all senses in exploring natural objects.</w:t>
            </w:r>
          </w:p>
        </w:tc>
        <w:tc>
          <w:tcPr>
            <w:tcW w:w="1898" w:type="dxa"/>
            <w:shd w:val="clear" w:color="auto" w:fill="FFCCCC"/>
          </w:tcPr>
          <w:p w:rsidR="00711BC5" w:rsidRPr="00C978B8" w:rsidRDefault="00B031D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Recognising, representing, comparing, chanting, subsidising, counting objects and counting on a 5 frame.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Begins to show interest in and describe the texture of things.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</w:t>
            </w:r>
            <w:r w:rsidR="00AB10D9" w:rsidRPr="00C978B8">
              <w:rPr>
                <w:rFonts w:cstheme="minorHAnsi"/>
                <w:sz w:val="16"/>
                <w:szCs w:val="16"/>
              </w:rPr>
              <w:t>ap</w:t>
            </w:r>
            <w:r w:rsidRPr="00C978B8">
              <w:rPr>
                <w:rFonts w:cstheme="minorHAnsi"/>
                <w:sz w:val="16"/>
                <w:szCs w:val="16"/>
              </w:rPr>
              <w:t xml:space="preserve"> out simple repeated rhythms.</w:t>
            </w:r>
          </w:p>
        </w:tc>
        <w:tc>
          <w:tcPr>
            <w:tcW w:w="1898" w:type="dxa"/>
            <w:shd w:val="clear" w:color="auto" w:fill="CCECFF"/>
          </w:tcPr>
          <w:p w:rsidR="00B031D9" w:rsidRPr="00C978B8" w:rsidRDefault="00AB10D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Ma</w:t>
            </w:r>
            <w:r w:rsidR="00250490" w:rsidRPr="00C978B8">
              <w:rPr>
                <w:rFonts w:cstheme="minorHAnsi"/>
                <w:sz w:val="16"/>
                <w:szCs w:val="16"/>
              </w:rPr>
              <w:t>rk making.</w:t>
            </w:r>
          </w:p>
          <w:p w:rsidR="00B031D9" w:rsidRPr="00C978B8" w:rsidRDefault="00B031D9" w:rsidP="00B031D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 Talk about what they see.</w:t>
            </w:r>
          </w:p>
          <w:p w:rsidR="00B031D9" w:rsidRPr="00C978B8" w:rsidRDefault="00B031D9" w:rsidP="00B031D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 Talk about how they have changed (e.g. my top is too small; I’ve got bigger).</w:t>
            </w:r>
          </w:p>
          <w:p w:rsidR="00B031D9" w:rsidRPr="00C978B8" w:rsidRDefault="00B031D9" w:rsidP="00B031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99" w:type="dxa"/>
            <w:shd w:val="clear" w:color="auto" w:fill="99FF99"/>
          </w:tcPr>
          <w:p w:rsidR="00B031D9" w:rsidRPr="00C978B8" w:rsidRDefault="00B031D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Shows awareness of time (e.g. stating next is lunchtime).</w:t>
            </w:r>
          </w:p>
          <w:p w:rsidR="00B031D9" w:rsidRPr="00C978B8" w:rsidRDefault="00B031D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Making connections between the features of their family and other families.</w:t>
            </w:r>
          </w:p>
        </w:tc>
        <w:tc>
          <w:tcPr>
            <w:tcW w:w="1898" w:type="dxa"/>
            <w:shd w:val="clear" w:color="auto" w:fill="99FF99"/>
          </w:tcPr>
          <w:p w:rsidR="005D5061" w:rsidRPr="00C978B8" w:rsidRDefault="005D5061" w:rsidP="00711BC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99" w:type="dxa"/>
            <w:shd w:val="clear" w:color="auto" w:fill="99FF99"/>
          </w:tcPr>
          <w:p w:rsidR="005D5061" w:rsidRPr="00C978B8" w:rsidRDefault="005D5061" w:rsidP="00711BC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711BC5" w:rsidRPr="00C978B8" w:rsidTr="00BF19B9">
        <w:trPr>
          <w:trHeight w:val="2256"/>
        </w:trPr>
        <w:tc>
          <w:tcPr>
            <w:tcW w:w="850" w:type="dxa"/>
          </w:tcPr>
          <w:p w:rsidR="00711BC5" w:rsidRPr="00C978B8" w:rsidRDefault="00AB10D9" w:rsidP="00AB10D9">
            <w:pPr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16"/>
                <w:szCs w:val="16"/>
              </w:rPr>
              <w:t>TERM 2</w:t>
            </w:r>
          </w:p>
        </w:tc>
        <w:tc>
          <w:tcPr>
            <w:tcW w:w="1756" w:type="dxa"/>
            <w:shd w:val="clear" w:color="auto" w:fill="FFFF99"/>
          </w:tcPr>
          <w:p w:rsidR="00711BC5" w:rsidRPr="00C978B8" w:rsidRDefault="004E783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Understand ‘why’ questions.</w:t>
            </w:r>
          </w:p>
        </w:tc>
        <w:tc>
          <w:tcPr>
            <w:tcW w:w="1898" w:type="dxa"/>
            <w:shd w:val="clear" w:color="auto" w:fill="FFFF99"/>
          </w:tcPr>
          <w:p w:rsidR="00711BC5" w:rsidRPr="00C978B8" w:rsidRDefault="000E1132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Select and use activities and resources, with help when needed.</w:t>
            </w:r>
          </w:p>
          <w:p w:rsidR="004E7839" w:rsidRPr="00C978B8" w:rsidRDefault="004E783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Develop their own ideas and then decide which materials to use to express them.</w:t>
            </w:r>
          </w:p>
        </w:tc>
        <w:tc>
          <w:tcPr>
            <w:tcW w:w="1899" w:type="dxa"/>
            <w:shd w:val="clear" w:color="auto" w:fill="FFCCCC"/>
          </w:tcPr>
          <w:p w:rsidR="00711BC5" w:rsidRPr="00C978B8" w:rsidRDefault="000E1132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Continue to develop their movement, balancing, riding (scooters, trikes and bikes) and ball skills.</w:t>
            </w:r>
          </w:p>
          <w:p w:rsidR="004E7839" w:rsidRPr="00C978B8" w:rsidRDefault="004E783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Continue to strengthen muscles needed for both gross and fine skills.</w:t>
            </w:r>
          </w:p>
          <w:p w:rsidR="004E7839" w:rsidRPr="00C978B8" w:rsidRDefault="004E783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Join different materials and explore different textures.</w:t>
            </w:r>
          </w:p>
        </w:tc>
        <w:tc>
          <w:tcPr>
            <w:tcW w:w="1898" w:type="dxa"/>
            <w:shd w:val="clear" w:color="auto" w:fill="FFCCCC"/>
          </w:tcPr>
          <w:p w:rsidR="004E7839" w:rsidRPr="00C978B8" w:rsidRDefault="004E7839" w:rsidP="004E783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Recognising, representing, comparing, chanting, subsidising, counting objects and counting on a 5 frame.</w:t>
            </w:r>
          </w:p>
          <w:p w:rsidR="004E7839" w:rsidRPr="00C978B8" w:rsidRDefault="004E7839" w:rsidP="004E783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Capacity – say whether something is full, empty or order containers.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CCECFF"/>
          </w:tcPr>
          <w:p w:rsidR="004E7839" w:rsidRPr="00C978B8" w:rsidRDefault="004E7839" w:rsidP="004E783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 Talk about what they see and experience outside using a wide vocabulary.</w:t>
            </w:r>
          </w:p>
          <w:p w:rsidR="004E7839" w:rsidRPr="00C978B8" w:rsidRDefault="004E7839" w:rsidP="004E783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 Explore and talk about the different forces they can feel.</w:t>
            </w:r>
          </w:p>
          <w:p w:rsidR="004E7839" w:rsidRPr="00C978B8" w:rsidRDefault="004E7839" w:rsidP="004E7839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The Natural World:</w:t>
            </w:r>
          </w:p>
          <w:p w:rsidR="00711BC5" w:rsidRPr="00C978B8" w:rsidRDefault="004E7839" w:rsidP="000E1132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Talk about the differences between materials.</w:t>
            </w:r>
          </w:p>
        </w:tc>
        <w:tc>
          <w:tcPr>
            <w:tcW w:w="1899" w:type="dxa"/>
            <w:shd w:val="clear" w:color="auto" w:fill="99FF99"/>
          </w:tcPr>
          <w:p w:rsidR="00711BC5" w:rsidRPr="00C978B8" w:rsidRDefault="004E7839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To develop a positive attitude about the differences between people.</w:t>
            </w:r>
          </w:p>
        </w:tc>
        <w:tc>
          <w:tcPr>
            <w:tcW w:w="1898" w:type="dxa"/>
            <w:shd w:val="clear" w:color="auto" w:fill="99FF99"/>
          </w:tcPr>
          <w:p w:rsidR="00711BC5" w:rsidRPr="00C978B8" w:rsidRDefault="00711BC5" w:rsidP="00AB10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99" w:type="dxa"/>
            <w:shd w:val="clear" w:color="auto" w:fill="99FF99"/>
          </w:tcPr>
          <w:p w:rsidR="000E1132" w:rsidRPr="00C978B8" w:rsidRDefault="000E1132" w:rsidP="00711BC5">
            <w:pPr>
              <w:rPr>
                <w:rFonts w:cstheme="minorHAnsi"/>
                <w:sz w:val="16"/>
                <w:szCs w:val="16"/>
              </w:rPr>
            </w:pPr>
            <w:r w:rsidRPr="00C978B8">
              <w:rPr>
                <w:rFonts w:cstheme="minorHAnsi"/>
                <w:sz w:val="16"/>
                <w:szCs w:val="16"/>
              </w:rPr>
              <w:t>Find solutions to conflicts with adult support</w:t>
            </w:r>
          </w:p>
          <w:p w:rsidR="00711BC5" w:rsidRPr="00C978B8" w:rsidRDefault="00711BC5" w:rsidP="00711BC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B10D9" w:rsidRPr="00C978B8" w:rsidTr="00BF19B9">
        <w:trPr>
          <w:trHeight w:val="2256"/>
        </w:trPr>
        <w:tc>
          <w:tcPr>
            <w:tcW w:w="850" w:type="dxa"/>
          </w:tcPr>
          <w:p w:rsidR="00AB10D9" w:rsidRPr="00C978B8" w:rsidRDefault="00AB10D9" w:rsidP="00AB10D9">
            <w:pPr>
              <w:rPr>
                <w:rFonts w:cstheme="minorHAnsi"/>
                <w:b/>
                <w:sz w:val="16"/>
                <w:szCs w:val="16"/>
              </w:rPr>
            </w:pPr>
            <w:r w:rsidRPr="00C978B8">
              <w:rPr>
                <w:rFonts w:cstheme="minorHAnsi"/>
                <w:b/>
                <w:sz w:val="16"/>
                <w:szCs w:val="16"/>
              </w:rPr>
              <w:t>Term 3</w:t>
            </w:r>
          </w:p>
        </w:tc>
        <w:tc>
          <w:tcPr>
            <w:tcW w:w="1756" w:type="dxa"/>
            <w:shd w:val="clear" w:color="auto" w:fill="FFFF99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Explore colour and colour mixing.</w:t>
            </w:r>
          </w:p>
        </w:tc>
        <w:tc>
          <w:tcPr>
            <w:tcW w:w="1898" w:type="dxa"/>
            <w:shd w:val="clear" w:color="auto" w:fill="FFFF99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Pretend play gives many opportunities for children to focus their thinking, persist and plan ahead.</w:t>
            </w:r>
          </w:p>
        </w:tc>
        <w:tc>
          <w:tcPr>
            <w:tcW w:w="1899" w:type="dxa"/>
            <w:shd w:val="clear" w:color="auto" w:fill="FFCCCC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Continue to strengthen muscles needed for both gross and fine skills.</w:t>
            </w: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Use available resources to create props to support role play.</w:t>
            </w:r>
          </w:p>
        </w:tc>
        <w:tc>
          <w:tcPr>
            <w:tcW w:w="1898" w:type="dxa"/>
            <w:shd w:val="clear" w:color="auto" w:fill="FFCCCC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Recognising, representing, comparing, chanting, subsidising, counting objects and counting on a 5 frame.</w:t>
            </w: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To compare 2 items for weight saying which one is heavy and which one is light.</w:t>
            </w: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8" w:type="dxa"/>
            <w:shd w:val="clear" w:color="auto" w:fill="CCECFF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The Natural World: Talk about how things are changing within a season (e.g. It’s colder).</w:t>
            </w: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Use drawing to represent ideas like movement or loud noises.</w:t>
            </w:r>
          </w:p>
        </w:tc>
        <w:tc>
          <w:tcPr>
            <w:tcW w:w="1899" w:type="dxa"/>
            <w:shd w:val="clear" w:color="auto" w:fill="99FF99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Continue to develop a positive attitude about the differences between people.</w:t>
            </w:r>
          </w:p>
        </w:tc>
        <w:tc>
          <w:tcPr>
            <w:tcW w:w="1898" w:type="dxa"/>
            <w:shd w:val="clear" w:color="auto" w:fill="99FF99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9" w:type="dxa"/>
            <w:shd w:val="clear" w:color="auto" w:fill="99FF99"/>
          </w:tcPr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Be able to express a point of view and to debate when they disagree with an adult or a friend, using words as well as actions.</w:t>
            </w:r>
          </w:p>
          <w:p w:rsidR="00AB10D9" w:rsidRPr="00C978B8" w:rsidRDefault="00AB10D9" w:rsidP="00AB10D9">
            <w:pPr>
              <w:rPr>
                <w:rFonts w:cstheme="minorHAnsi"/>
                <w:sz w:val="16"/>
                <w:szCs w:val="20"/>
              </w:rPr>
            </w:pPr>
          </w:p>
        </w:tc>
      </w:tr>
    </w:tbl>
    <w:p w:rsidR="00711BC5" w:rsidRPr="00C978B8" w:rsidRDefault="00BF19B9" w:rsidP="00711BC5">
      <w:pPr>
        <w:rPr>
          <w:rFonts w:cstheme="minorHAnsi"/>
          <w:b/>
        </w:rPr>
      </w:pPr>
      <w:r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-5003800</wp:posOffset>
                </wp:positionV>
                <wp:extent cx="2011680" cy="297180"/>
                <wp:effectExtent l="0" t="0" r="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F19B9" w:rsidRPr="00BF19B9" w:rsidRDefault="00BF19B9" w:rsidP="00BF19B9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16"/>
                              </w:rPr>
                              <w:t xml:space="preserve">Nursery </w:t>
                            </w:r>
                          </w:p>
                          <w:p w:rsidR="00BF19B9" w:rsidRDefault="00BF19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20.4pt;margin-top:-394pt;width:158.4pt;height:23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" filled="f" stroked="f" strokeweight=".5pt">
                <v:textbox>
                  <w:txbxContent>
                    <w:p w:rsidR="00BF19B9" w:rsidRPr="00BF19B9" w:rsidRDefault="00BF19B9" w:rsidP="00BF19B9">
                      <w:pPr>
                        <w:rPr>
                          <w:rFonts w:cstheme="minorHAnsi"/>
                          <w:b/>
                          <w:sz w:val="20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16"/>
                        </w:rPr>
                        <w:t xml:space="preserve">Nursery </w:t>
                      </w:r>
                    </w:p>
                    <w:p w:rsidR="00BF19B9" w:rsidRDefault="00BF19B9"/>
                  </w:txbxContent>
                </v:textbox>
              </v:shape>
            </w:pict>
          </mc:Fallback>
        </mc:AlternateContent>
      </w:r>
    </w:p>
    <w:p w:rsidR="00BF19B9" w:rsidRDefault="00BF19B9">
      <w:pPr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XSpec="center" w:tblpY="625"/>
        <w:tblW w:w="15895" w:type="dxa"/>
        <w:tblLayout w:type="fixed"/>
        <w:tblLook w:val="04A0" w:firstRow="1" w:lastRow="0" w:firstColumn="1" w:lastColumn="0" w:noHBand="0" w:noVBand="1"/>
      </w:tblPr>
      <w:tblGrid>
        <w:gridCol w:w="850"/>
        <w:gridCol w:w="1756"/>
        <w:gridCol w:w="1898"/>
        <w:gridCol w:w="1899"/>
        <w:gridCol w:w="1898"/>
        <w:gridCol w:w="2331"/>
        <w:gridCol w:w="1466"/>
        <w:gridCol w:w="1898"/>
        <w:gridCol w:w="1899"/>
      </w:tblGrid>
      <w:tr w:rsidR="00BF19B9" w:rsidRPr="00C978B8" w:rsidTr="00BF19B9">
        <w:trPr>
          <w:trHeight w:val="248"/>
        </w:trPr>
        <w:tc>
          <w:tcPr>
            <w:tcW w:w="850" w:type="dxa"/>
            <w:vMerge w:val="restart"/>
          </w:tcPr>
          <w:p w:rsidR="00BF19B9" w:rsidRPr="00C978B8" w:rsidRDefault="00BF19B9" w:rsidP="00BF19B9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654" w:type="dxa"/>
            <w:gridSpan w:val="2"/>
            <w:shd w:val="clear" w:color="auto" w:fill="FFC0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PLANNING</w:t>
            </w:r>
          </w:p>
        </w:tc>
        <w:tc>
          <w:tcPr>
            <w:tcW w:w="3797" w:type="dxa"/>
            <w:gridSpan w:val="2"/>
            <w:shd w:val="clear" w:color="auto" w:fill="FF0066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EXPERIMENTING AND OBSERVING</w:t>
            </w:r>
          </w:p>
        </w:tc>
        <w:tc>
          <w:tcPr>
            <w:tcW w:w="3797" w:type="dxa"/>
            <w:gridSpan w:val="2"/>
            <w:shd w:val="clear" w:color="auto" w:fill="00B0F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RECORDING</w:t>
            </w:r>
          </w:p>
        </w:tc>
        <w:tc>
          <w:tcPr>
            <w:tcW w:w="3797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CONCLUDING AND EVALUATING</w:t>
            </w:r>
          </w:p>
        </w:tc>
      </w:tr>
      <w:tr w:rsidR="00BF19B9" w:rsidRPr="00C978B8" w:rsidTr="00BF19B9">
        <w:trPr>
          <w:trHeight w:val="149"/>
        </w:trPr>
        <w:tc>
          <w:tcPr>
            <w:tcW w:w="850" w:type="dxa"/>
            <w:vMerge/>
          </w:tcPr>
          <w:p w:rsidR="00BF19B9" w:rsidRPr="00C978B8" w:rsidRDefault="00BF19B9" w:rsidP="00BF19B9">
            <w:pPr>
              <w:rPr>
                <w:rFonts w:cstheme="minorHAnsi"/>
                <w:sz w:val="14"/>
                <w:szCs w:val="20"/>
              </w:rPr>
            </w:pPr>
          </w:p>
        </w:tc>
        <w:tc>
          <w:tcPr>
            <w:tcW w:w="1756" w:type="dxa"/>
            <w:shd w:val="clear" w:color="auto" w:fill="FFC0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Asking Questions</w:t>
            </w:r>
          </w:p>
        </w:tc>
        <w:tc>
          <w:tcPr>
            <w:tcW w:w="1898" w:type="dxa"/>
            <w:shd w:val="clear" w:color="auto" w:fill="FFC0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Planning Detail</w:t>
            </w:r>
          </w:p>
        </w:tc>
        <w:tc>
          <w:tcPr>
            <w:tcW w:w="1899" w:type="dxa"/>
            <w:shd w:val="clear" w:color="auto" w:fill="FF0066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Using Equipment</w:t>
            </w:r>
          </w:p>
        </w:tc>
        <w:tc>
          <w:tcPr>
            <w:tcW w:w="1898" w:type="dxa"/>
            <w:shd w:val="clear" w:color="auto" w:fill="FF0066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Making Observations</w:t>
            </w:r>
          </w:p>
        </w:tc>
        <w:tc>
          <w:tcPr>
            <w:tcW w:w="2331" w:type="dxa"/>
            <w:shd w:val="clear" w:color="auto" w:fill="00B0F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Presenting Evidence</w:t>
            </w:r>
          </w:p>
        </w:tc>
        <w:tc>
          <w:tcPr>
            <w:tcW w:w="1466" w:type="dxa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Drawing Conclusions</w:t>
            </w:r>
          </w:p>
        </w:tc>
        <w:tc>
          <w:tcPr>
            <w:tcW w:w="1898" w:type="dxa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>Explaining Evidence</w:t>
            </w:r>
          </w:p>
        </w:tc>
        <w:tc>
          <w:tcPr>
            <w:tcW w:w="1899" w:type="dxa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20"/>
              </w:rPr>
              <w:t xml:space="preserve">Evaluating </w:t>
            </w:r>
            <w:r w:rsidRPr="00C978B8">
              <w:rPr>
                <w:rFonts w:cstheme="minorHAnsi"/>
                <w:b/>
                <w:sz w:val="14"/>
                <w:szCs w:val="20"/>
                <w:shd w:val="clear" w:color="auto" w:fill="00FF00"/>
              </w:rPr>
              <w:t>Outcom</w:t>
            </w:r>
            <w:r w:rsidRPr="00C978B8">
              <w:rPr>
                <w:rFonts w:cstheme="minorHAnsi"/>
                <w:b/>
                <w:sz w:val="14"/>
                <w:szCs w:val="20"/>
              </w:rPr>
              <w:t>es</w:t>
            </w:r>
          </w:p>
        </w:tc>
      </w:tr>
      <w:tr w:rsidR="00BF19B9" w:rsidRPr="00C978B8" w:rsidTr="00BF19B9">
        <w:trPr>
          <w:trHeight w:val="2120"/>
        </w:trPr>
        <w:tc>
          <w:tcPr>
            <w:tcW w:w="850" w:type="dxa"/>
          </w:tcPr>
          <w:p w:rsidR="00BF19B9" w:rsidRPr="00C978B8" w:rsidRDefault="00BF19B9" w:rsidP="00BF19B9">
            <w:pPr>
              <w:rPr>
                <w:rFonts w:cstheme="minorHAnsi"/>
                <w:b/>
                <w:sz w:val="14"/>
                <w:szCs w:val="20"/>
              </w:rPr>
            </w:pPr>
            <w:r w:rsidRPr="00C978B8">
              <w:rPr>
                <w:rFonts w:cstheme="minorHAnsi"/>
                <w:b/>
                <w:sz w:val="14"/>
                <w:szCs w:val="16"/>
              </w:rPr>
              <w:t>TERM 1</w:t>
            </w:r>
          </w:p>
        </w:tc>
        <w:tc>
          <w:tcPr>
            <w:tcW w:w="1756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Asks questions.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tabs>
                <w:tab w:val="left" w:pos="1356"/>
              </w:tabs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ab/>
            </w:r>
          </w:p>
        </w:tc>
        <w:tc>
          <w:tcPr>
            <w:tcW w:w="1898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Will chose the resources they need for their selected activities.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They say when they do or don’t need help.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Create collaboratively, sharing ideas, resources and skills.</w:t>
            </w:r>
          </w:p>
        </w:tc>
        <w:tc>
          <w:tcPr>
            <w:tcW w:w="1899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Revise and refine the fundamental movement skills they have already acquired: rolling, crawling, walking, jumping, running hopping, skipping, climbing.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Develop the overall body strength, co-ordination, balance and agility needed to engage successfully with future physical education sessions and other physical disciplines.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Children to begin to develop holding scissors correctly and making independent attempts to use them.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Holds books correctly and handles with care.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Continue to strengthen muscles needed for both gross and fine skills.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Measurement.</w:t>
            </w:r>
          </w:p>
        </w:tc>
        <w:tc>
          <w:tcPr>
            <w:tcW w:w="1898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Matching and sorting.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Comparing amounts.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Counting by rote / counting out loud.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Compare size, mass and capacity.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Exploring patterns simple and complex.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Comparing shapes.</w:t>
            </w:r>
          </w:p>
        </w:tc>
        <w:tc>
          <w:tcPr>
            <w:tcW w:w="2331" w:type="dxa"/>
            <w:shd w:val="clear" w:color="auto" w:fill="CCECFF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Mark making in different areas of the classroom.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Comparing, representing and composing 1, 2, 3, 4, 5.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Accurately draw a person, no longer drawing cephalopods.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Show accuracy in proportion when drawing independently and to illustrate their work.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Explore and engage in music making and dance, performing solo or in groups.</w:t>
            </w:r>
          </w:p>
        </w:tc>
        <w:tc>
          <w:tcPr>
            <w:tcW w:w="1466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1 more / 1 less.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Night and day time.</w:t>
            </w:r>
          </w:p>
        </w:tc>
        <w:tc>
          <w:tcPr>
            <w:tcW w:w="1898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Say why they like some activities more than others.</w:t>
            </w:r>
          </w:p>
        </w:tc>
        <w:tc>
          <w:tcPr>
            <w:tcW w:w="1899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Can listen to others.</w:t>
            </w: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2"/>
                <w:szCs w:val="20"/>
              </w:rPr>
            </w:pPr>
            <w:r w:rsidRPr="00C978B8">
              <w:rPr>
                <w:rFonts w:cstheme="minorHAnsi"/>
                <w:sz w:val="12"/>
                <w:szCs w:val="20"/>
              </w:rPr>
              <w:t>Return to and build on their previous learning, refining ideas and developing their ability to represent them.</w:t>
            </w:r>
          </w:p>
        </w:tc>
      </w:tr>
      <w:tr w:rsidR="00BF19B9" w:rsidRPr="00C978B8" w:rsidTr="00BF19B9">
        <w:trPr>
          <w:trHeight w:val="1297"/>
        </w:trPr>
        <w:tc>
          <w:tcPr>
            <w:tcW w:w="850" w:type="dxa"/>
          </w:tcPr>
          <w:p w:rsidR="00BF19B9" w:rsidRPr="00C978B8" w:rsidRDefault="00BF19B9" w:rsidP="00BF19B9">
            <w:pPr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16"/>
                <w:szCs w:val="16"/>
              </w:rPr>
              <w:t>TERM 2</w:t>
            </w:r>
          </w:p>
        </w:tc>
        <w:tc>
          <w:tcPr>
            <w:tcW w:w="1756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Ideas and thoughts are shared in sentences.</w:t>
            </w:r>
          </w:p>
        </w:tc>
        <w:tc>
          <w:tcPr>
            <w:tcW w:w="1898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They work as part of a group or class and understand and follow the rules.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Use talk to work through problems.</w:t>
            </w:r>
          </w:p>
        </w:tc>
        <w:tc>
          <w:tcPr>
            <w:tcW w:w="1899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Confidently and safely use a range of large and small apparatus indoors and outside, alone and in a group.</w:t>
            </w:r>
          </w:p>
        </w:tc>
        <w:tc>
          <w:tcPr>
            <w:tcW w:w="1898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Comparing groups up to 10.</w:t>
            </w:r>
          </w:p>
        </w:tc>
        <w:tc>
          <w:tcPr>
            <w:tcW w:w="2331" w:type="dxa"/>
            <w:shd w:val="clear" w:color="auto" w:fill="CCECFF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The Natural World: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Talk about the differences between materials and changes they notice.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Talk about how two colours can create a new colour and experiment to create these.</w:t>
            </w:r>
          </w:p>
        </w:tc>
        <w:tc>
          <w:tcPr>
            <w:tcW w:w="1466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Watch and talk about dance and performance art, expressing their feelings and responses.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8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9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Show resilience and perseverance in the face of challenge.</w:t>
            </w:r>
          </w:p>
        </w:tc>
      </w:tr>
      <w:tr w:rsidR="00BF19B9" w:rsidRPr="00C978B8" w:rsidTr="00BF19B9">
        <w:trPr>
          <w:trHeight w:val="2256"/>
        </w:trPr>
        <w:tc>
          <w:tcPr>
            <w:tcW w:w="850" w:type="dxa"/>
          </w:tcPr>
          <w:p w:rsidR="00BF19B9" w:rsidRPr="00C978B8" w:rsidRDefault="00BF19B9" w:rsidP="00BF19B9">
            <w:pPr>
              <w:rPr>
                <w:rFonts w:cstheme="minorHAnsi"/>
                <w:b/>
                <w:sz w:val="16"/>
                <w:szCs w:val="16"/>
              </w:rPr>
            </w:pPr>
            <w:r w:rsidRPr="00C978B8">
              <w:rPr>
                <w:rFonts w:cstheme="minorHAnsi"/>
                <w:b/>
                <w:sz w:val="16"/>
                <w:szCs w:val="16"/>
              </w:rPr>
              <w:t>Term 3</w:t>
            </w:r>
          </w:p>
        </w:tc>
        <w:tc>
          <w:tcPr>
            <w:tcW w:w="1756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Ask questions to find out more and to check they understand what has been said to them.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Continues to explore colour and colour mixing independently.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8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Making relationships: children play co-operatively, taking turns with others.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They take account of one another’s ideas about how to organise their activity.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Self-regulation and executive function: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9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Experience and manipulate clay and textures and create a hand-finished pot using coil/pinch techniques.</w:t>
            </w:r>
          </w:p>
        </w:tc>
        <w:tc>
          <w:tcPr>
            <w:tcW w:w="1898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Articulate their ideas and thoughts in well-formed sentences.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Making simple patterns.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Create simple representations of events, people and objects.</w:t>
            </w:r>
          </w:p>
        </w:tc>
        <w:tc>
          <w:tcPr>
            <w:tcW w:w="2331" w:type="dxa"/>
            <w:shd w:val="clear" w:color="auto" w:fill="CCECFF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Listen attentively, move to and talk about music, expressing their feelings and responses.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466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Listen attentively, move to and talk about music, expressing their feelings and responses.</w:t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8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Explain how things work and why they might happen.</w:t>
            </w:r>
            <w:r w:rsidRPr="00C978B8">
              <w:rPr>
                <w:rFonts w:cstheme="minorHAnsi"/>
                <w:sz w:val="16"/>
                <w:szCs w:val="20"/>
              </w:rPr>
              <w:tab/>
            </w:r>
          </w:p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899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6"/>
                <w:szCs w:val="20"/>
              </w:rPr>
            </w:pPr>
            <w:r w:rsidRPr="00C978B8">
              <w:rPr>
                <w:rFonts w:cstheme="minorHAnsi"/>
                <w:sz w:val="16"/>
                <w:szCs w:val="20"/>
              </w:rPr>
              <w:t>Use talk to help work out problems and organise thinking in activities.</w:t>
            </w:r>
          </w:p>
        </w:tc>
      </w:tr>
    </w:tbl>
    <w:p w:rsidR="00BF19B9" w:rsidRPr="00BF19B9" w:rsidRDefault="00BF19B9" w:rsidP="00BF19B9">
      <w:pPr>
        <w:rPr>
          <w:rFonts w:cstheme="minorHAnsi"/>
          <w:b/>
          <w:sz w:val="20"/>
          <w:szCs w:val="16"/>
        </w:rPr>
      </w:pPr>
      <w:r w:rsidRPr="00BF19B9">
        <w:rPr>
          <w:rFonts w:cstheme="minorHAnsi"/>
          <w:b/>
          <w:sz w:val="20"/>
          <w:szCs w:val="16"/>
        </w:rPr>
        <w:t>Reception</w:t>
      </w:r>
    </w:p>
    <w:p w:rsidR="00616C48" w:rsidRDefault="00616C48" w:rsidP="00BF19B9">
      <w:pPr>
        <w:rPr>
          <w:rFonts w:cstheme="minorHAnsi"/>
          <w:b/>
        </w:rPr>
      </w:pPr>
    </w:p>
    <w:p w:rsidR="00BF19B9" w:rsidRPr="00BF19B9" w:rsidRDefault="00BF19B9" w:rsidP="00BF19B9">
      <w:pPr>
        <w:rPr>
          <w:rFonts w:cstheme="minorHAnsi"/>
          <w:b/>
        </w:rPr>
      </w:pP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949"/>
        <w:gridCol w:w="1949"/>
        <w:gridCol w:w="1949"/>
        <w:gridCol w:w="1949"/>
        <w:gridCol w:w="1949"/>
        <w:gridCol w:w="1949"/>
        <w:gridCol w:w="1949"/>
        <w:gridCol w:w="1950"/>
      </w:tblGrid>
      <w:tr w:rsidR="000B2595" w:rsidRPr="00C978B8" w:rsidTr="00C978B8">
        <w:trPr>
          <w:trHeight w:val="248"/>
        </w:trPr>
        <w:tc>
          <w:tcPr>
            <w:tcW w:w="567" w:type="dxa"/>
            <w:vMerge w:val="restart"/>
          </w:tcPr>
          <w:p w:rsidR="000B2595" w:rsidRPr="00C978B8" w:rsidRDefault="00C978B8" w:rsidP="00BF19B9">
            <w:pPr>
              <w:jc w:val="center"/>
              <w:rPr>
                <w:rFonts w:cstheme="minorHAnsi"/>
                <w:sz w:val="24"/>
                <w:szCs w:val="20"/>
              </w:rPr>
            </w:pPr>
            <w:r w:rsidRPr="00C978B8">
              <w:rPr>
                <w:rFonts w:cstheme="minorHAnsi"/>
                <w:b/>
                <w:sz w:val="24"/>
                <w:szCs w:val="20"/>
              </w:rPr>
              <w:lastRenderedPageBreak/>
              <w:t>Y</w:t>
            </w:r>
            <w:r w:rsidR="000B2595" w:rsidRPr="00C978B8">
              <w:rPr>
                <w:rFonts w:cstheme="minorHAnsi"/>
                <w:b/>
                <w:sz w:val="24"/>
                <w:szCs w:val="20"/>
              </w:rPr>
              <w:t>1</w:t>
            </w:r>
          </w:p>
        </w:tc>
        <w:tc>
          <w:tcPr>
            <w:tcW w:w="3898" w:type="dxa"/>
            <w:gridSpan w:val="2"/>
            <w:shd w:val="clear" w:color="auto" w:fill="FFC000"/>
          </w:tcPr>
          <w:p w:rsidR="000B2595" w:rsidRPr="00C978B8" w:rsidRDefault="00220480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</w:t>
            </w:r>
          </w:p>
        </w:tc>
        <w:tc>
          <w:tcPr>
            <w:tcW w:w="3898" w:type="dxa"/>
            <w:gridSpan w:val="2"/>
            <w:shd w:val="clear" w:color="auto" w:fill="FF0066"/>
          </w:tcPr>
          <w:p w:rsidR="000B2595" w:rsidRPr="00C978B8" w:rsidRDefault="00220480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EXPERIMENTING AND OBSERVING</w:t>
            </w:r>
          </w:p>
        </w:tc>
        <w:tc>
          <w:tcPr>
            <w:tcW w:w="3898" w:type="dxa"/>
            <w:gridSpan w:val="2"/>
            <w:shd w:val="clear" w:color="auto" w:fill="00B0F0"/>
          </w:tcPr>
          <w:p w:rsidR="000B2595" w:rsidRPr="00C978B8" w:rsidRDefault="00220480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RECORDING</w:t>
            </w:r>
          </w:p>
        </w:tc>
        <w:tc>
          <w:tcPr>
            <w:tcW w:w="3899" w:type="dxa"/>
            <w:gridSpan w:val="2"/>
            <w:shd w:val="clear" w:color="auto" w:fill="00FF00"/>
          </w:tcPr>
          <w:p w:rsidR="000B2595" w:rsidRPr="00C978B8" w:rsidRDefault="00220480" w:rsidP="00E45D9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CONCLUDING AND EVALUATING</w:t>
            </w:r>
          </w:p>
        </w:tc>
      </w:tr>
      <w:tr w:rsidR="00220480" w:rsidRPr="00C978B8" w:rsidTr="00C978B8">
        <w:trPr>
          <w:trHeight w:val="149"/>
        </w:trPr>
        <w:tc>
          <w:tcPr>
            <w:tcW w:w="567" w:type="dxa"/>
            <w:vMerge/>
          </w:tcPr>
          <w:p w:rsidR="00220480" w:rsidRPr="00C978B8" w:rsidRDefault="00220480" w:rsidP="00BF19B9">
            <w:pPr>
              <w:jc w:val="center"/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3898" w:type="dxa"/>
            <w:gridSpan w:val="2"/>
            <w:shd w:val="clear" w:color="auto" w:fill="FFFF99"/>
          </w:tcPr>
          <w:p w:rsidR="00220480" w:rsidRPr="00C978B8" w:rsidRDefault="00220480" w:rsidP="00687948">
            <w:pPr>
              <w:rPr>
                <w:rFonts w:cstheme="minorHAnsi"/>
                <w:b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Asking simple questions and </w:t>
            </w:r>
            <w:r w:rsidRPr="00C978B8">
              <w:rPr>
                <w:rFonts w:cstheme="minorHAnsi"/>
                <w:sz w:val="18"/>
                <w:szCs w:val="20"/>
                <w:shd w:val="clear" w:color="auto" w:fill="FFFF99"/>
              </w:rPr>
              <w:t>recognising that they can be</w:t>
            </w:r>
            <w:r w:rsidRPr="00C978B8">
              <w:rPr>
                <w:rFonts w:cstheme="minorHAnsi"/>
                <w:sz w:val="18"/>
                <w:szCs w:val="20"/>
              </w:rPr>
              <w:t xml:space="preserve"> answered in different ways</w:t>
            </w:r>
          </w:p>
        </w:tc>
        <w:tc>
          <w:tcPr>
            <w:tcW w:w="3898" w:type="dxa"/>
            <w:gridSpan w:val="2"/>
            <w:shd w:val="clear" w:color="auto" w:fill="FFCCCC"/>
          </w:tcPr>
          <w:p w:rsidR="00220480" w:rsidRPr="00C978B8" w:rsidRDefault="00220480" w:rsidP="006879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Observing closely, using simple equipment</w:t>
            </w:r>
          </w:p>
          <w:p w:rsidR="00220480" w:rsidRPr="00C978B8" w:rsidRDefault="00220480" w:rsidP="00687948">
            <w:pPr>
              <w:rPr>
                <w:rFonts w:cstheme="minorHAnsi"/>
                <w:color w:val="FF0000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Performing simple tests</w:t>
            </w:r>
            <w:r w:rsidRPr="00C978B8">
              <w:rPr>
                <w:rFonts w:cstheme="minorHAnsi"/>
                <w:color w:val="FF0000"/>
                <w:sz w:val="18"/>
                <w:szCs w:val="20"/>
              </w:rPr>
              <w:t xml:space="preserve"> </w:t>
            </w:r>
          </w:p>
          <w:p w:rsidR="00220480" w:rsidRPr="00C978B8" w:rsidRDefault="00220480" w:rsidP="00687948">
            <w:pPr>
              <w:rPr>
                <w:rFonts w:cstheme="minorHAnsi"/>
                <w:color w:val="FF0000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Identifying and classifying</w:t>
            </w:r>
          </w:p>
        </w:tc>
        <w:tc>
          <w:tcPr>
            <w:tcW w:w="3898" w:type="dxa"/>
            <w:gridSpan w:val="2"/>
            <w:shd w:val="clear" w:color="auto" w:fill="CCECFF"/>
          </w:tcPr>
          <w:p w:rsidR="00220480" w:rsidRPr="00C978B8" w:rsidRDefault="00220480" w:rsidP="00687948">
            <w:pPr>
              <w:rPr>
                <w:rFonts w:cstheme="minorHAnsi"/>
                <w:b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Gathering and </w:t>
            </w:r>
            <w:r w:rsidRPr="00C978B8">
              <w:rPr>
                <w:rFonts w:cstheme="minorHAnsi"/>
                <w:sz w:val="18"/>
                <w:szCs w:val="20"/>
                <w:shd w:val="clear" w:color="auto" w:fill="CCECFF"/>
              </w:rPr>
              <w:t>recording data to help</w:t>
            </w:r>
            <w:r w:rsidRPr="00C978B8">
              <w:rPr>
                <w:rFonts w:cstheme="minorHAnsi"/>
                <w:sz w:val="18"/>
                <w:szCs w:val="20"/>
              </w:rPr>
              <w:t xml:space="preserve"> in answering questions</w:t>
            </w:r>
          </w:p>
        </w:tc>
        <w:tc>
          <w:tcPr>
            <w:tcW w:w="3899" w:type="dxa"/>
            <w:gridSpan w:val="2"/>
            <w:shd w:val="clear" w:color="auto" w:fill="99FF99"/>
          </w:tcPr>
          <w:p w:rsidR="00220480" w:rsidRPr="00C978B8" w:rsidRDefault="00220480" w:rsidP="00687948">
            <w:pPr>
              <w:rPr>
                <w:rFonts w:cstheme="minorHAnsi"/>
                <w:b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Using their observations and ideas to suggest answers to questions</w:t>
            </w:r>
          </w:p>
        </w:tc>
      </w:tr>
      <w:tr w:rsidR="000B2595" w:rsidRPr="00C978B8" w:rsidTr="00C978B8">
        <w:trPr>
          <w:trHeight w:val="149"/>
        </w:trPr>
        <w:tc>
          <w:tcPr>
            <w:tcW w:w="567" w:type="dxa"/>
            <w:vMerge/>
          </w:tcPr>
          <w:p w:rsidR="000B2595" w:rsidRPr="00C978B8" w:rsidRDefault="000B2595" w:rsidP="00BF19B9">
            <w:pPr>
              <w:jc w:val="center"/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1949" w:type="dxa"/>
            <w:shd w:val="clear" w:color="auto" w:fill="FFC000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1949" w:type="dxa"/>
            <w:shd w:val="clear" w:color="auto" w:fill="FFC000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949" w:type="dxa"/>
            <w:shd w:val="clear" w:color="auto" w:fill="FF0066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949" w:type="dxa"/>
            <w:shd w:val="clear" w:color="auto" w:fill="FF0066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1949" w:type="dxa"/>
            <w:shd w:val="clear" w:color="auto" w:fill="00B0F0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1949" w:type="dxa"/>
            <w:shd w:val="clear" w:color="auto" w:fill="00FF00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949" w:type="dxa"/>
            <w:shd w:val="clear" w:color="auto" w:fill="00FF00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1950" w:type="dxa"/>
            <w:shd w:val="clear" w:color="auto" w:fill="00FF00"/>
          </w:tcPr>
          <w:p w:rsidR="000B2595" w:rsidRPr="00C978B8" w:rsidRDefault="000B2595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 xml:space="preserve">Evaluating </w:t>
            </w:r>
            <w:r w:rsidRPr="00C978B8">
              <w:rPr>
                <w:rFonts w:cstheme="minorHAnsi"/>
                <w:b/>
                <w:sz w:val="20"/>
                <w:szCs w:val="20"/>
                <w:shd w:val="clear" w:color="auto" w:fill="00FF00"/>
              </w:rPr>
              <w:t>Outcom</w:t>
            </w:r>
            <w:r w:rsidRPr="00C978B8">
              <w:rPr>
                <w:rFonts w:cstheme="minorHAnsi"/>
                <w:b/>
                <w:sz w:val="20"/>
                <w:szCs w:val="20"/>
              </w:rPr>
              <w:t>es</w:t>
            </w:r>
          </w:p>
        </w:tc>
      </w:tr>
      <w:tr w:rsidR="000B2595" w:rsidRPr="00C978B8" w:rsidTr="00C978B8">
        <w:trPr>
          <w:trHeight w:val="3460"/>
        </w:trPr>
        <w:tc>
          <w:tcPr>
            <w:tcW w:w="567" w:type="dxa"/>
            <w:vMerge/>
          </w:tcPr>
          <w:p w:rsidR="000B2595" w:rsidRPr="00C978B8" w:rsidRDefault="000B2595" w:rsidP="00BF19B9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1949" w:type="dxa"/>
            <w:shd w:val="clear" w:color="auto" w:fill="FFFF99"/>
          </w:tcPr>
          <w:p w:rsidR="000B2595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Recognises the difference betw</w:t>
            </w:r>
            <w:r w:rsidR="00C978B8">
              <w:rPr>
                <w:rFonts w:cstheme="minorHAnsi"/>
                <w:sz w:val="18"/>
                <w:szCs w:val="20"/>
              </w:rPr>
              <w:t>een a statement and a question.</w:t>
            </w:r>
          </w:p>
          <w:p w:rsidR="000B2595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shape questions using different question stems.</w:t>
            </w:r>
          </w:p>
        </w:tc>
        <w:tc>
          <w:tcPr>
            <w:tcW w:w="1949" w:type="dxa"/>
            <w:shd w:val="clear" w:color="auto" w:fill="FFFF99"/>
          </w:tcPr>
          <w:p w:rsidR="000B2595" w:rsidRPr="00C978B8" w:rsidRDefault="006C6C52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guidance, d</w:t>
            </w:r>
            <w:r w:rsidR="000B2595" w:rsidRPr="00C978B8">
              <w:rPr>
                <w:rFonts w:cstheme="minorHAnsi"/>
                <w:sz w:val="18"/>
                <w:szCs w:val="20"/>
              </w:rPr>
              <w:t>ecides which questions can be answered</w:t>
            </w:r>
            <w:r w:rsidR="00C978B8">
              <w:rPr>
                <w:rFonts w:cstheme="minorHAnsi"/>
                <w:sz w:val="18"/>
                <w:szCs w:val="20"/>
              </w:rPr>
              <w:t xml:space="preserve"> practically and which cannot. </w:t>
            </w:r>
          </w:p>
          <w:p w:rsidR="000B2595" w:rsidRPr="00C978B8" w:rsidRDefault="00C978B8" w:rsidP="009D6BDF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Wit</w:t>
            </w:r>
            <w:r w:rsidR="000B2595" w:rsidRPr="00C978B8">
              <w:rPr>
                <w:rFonts w:cstheme="minorHAnsi"/>
                <w:sz w:val="18"/>
                <w:szCs w:val="20"/>
              </w:rPr>
              <w:t>h guidance, suggests next step, or a sequence of steps, in a plan.</w:t>
            </w:r>
          </w:p>
        </w:tc>
        <w:tc>
          <w:tcPr>
            <w:tcW w:w="1949" w:type="dxa"/>
            <w:shd w:val="clear" w:color="auto" w:fill="FFCCCC"/>
          </w:tcPr>
          <w:p w:rsidR="000B2595" w:rsidRPr="00C978B8" w:rsidRDefault="000B2595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choose appropriate equipment to use to make observations and follows simple instructions for using it correctly and safely.</w:t>
            </w:r>
          </w:p>
          <w:p w:rsidR="000B2595" w:rsidRPr="00C978B8" w:rsidRDefault="000B2595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With support, begins to use basic equipment for measuring length or mass, in </w:t>
            </w:r>
            <w:r w:rsidR="004E5956" w:rsidRPr="00C978B8">
              <w:rPr>
                <w:rFonts w:cstheme="minorHAnsi"/>
                <w:sz w:val="18"/>
                <w:szCs w:val="20"/>
              </w:rPr>
              <w:t>non-</w:t>
            </w:r>
            <w:r w:rsidRPr="00C978B8">
              <w:rPr>
                <w:rFonts w:cstheme="minorHAnsi"/>
                <w:sz w:val="18"/>
                <w:szCs w:val="20"/>
              </w:rPr>
              <w:t>standard units.</w:t>
            </w:r>
          </w:p>
        </w:tc>
        <w:tc>
          <w:tcPr>
            <w:tcW w:w="1949" w:type="dxa"/>
            <w:shd w:val="clear" w:color="auto" w:fill="FFCCCC"/>
          </w:tcPr>
          <w:p w:rsidR="000B2595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Makes relevant obse</w:t>
            </w:r>
            <w:r w:rsidR="00C978B8">
              <w:rPr>
                <w:rFonts w:cstheme="minorHAnsi"/>
                <w:sz w:val="18"/>
                <w:szCs w:val="20"/>
              </w:rPr>
              <w:t xml:space="preserve">rvations in familiar contexts. </w:t>
            </w:r>
          </w:p>
          <w:p w:rsidR="000B2595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takes some non-standard measurements.</w:t>
            </w:r>
          </w:p>
          <w:p w:rsidR="000B2595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group familiar items</w:t>
            </w:r>
            <w:r w:rsidR="00C978B8">
              <w:rPr>
                <w:rFonts w:cstheme="minorHAnsi"/>
                <w:sz w:val="18"/>
                <w:szCs w:val="20"/>
              </w:rPr>
              <w:t xml:space="preserve"> according to their properties.</w:t>
            </w:r>
          </w:p>
          <w:p w:rsidR="000B2595" w:rsidRPr="00C978B8" w:rsidRDefault="000B2595" w:rsidP="009D6BDF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uses simple identification keys and reference guides to identify items.</w:t>
            </w:r>
          </w:p>
        </w:tc>
        <w:tc>
          <w:tcPr>
            <w:tcW w:w="1949" w:type="dxa"/>
            <w:shd w:val="clear" w:color="auto" w:fill="CCECFF"/>
          </w:tcPr>
          <w:p w:rsidR="000B2595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Uses drawings a</w:t>
            </w:r>
            <w:r w:rsidR="00C978B8">
              <w:rPr>
                <w:rFonts w:cstheme="minorHAnsi"/>
                <w:sz w:val="18"/>
                <w:szCs w:val="20"/>
              </w:rPr>
              <w:t xml:space="preserve">nd labels to present evidence. </w:t>
            </w:r>
          </w:p>
          <w:p w:rsidR="000312D2" w:rsidRPr="00C978B8" w:rsidRDefault="000B2595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uses prepared simple tables and charts, including ICT forms.</w:t>
            </w:r>
          </w:p>
          <w:p w:rsidR="000312D2" w:rsidRPr="00C978B8" w:rsidRDefault="000312D2" w:rsidP="00616C4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uses scientific vocabulary in presenting results.</w:t>
            </w:r>
          </w:p>
        </w:tc>
        <w:tc>
          <w:tcPr>
            <w:tcW w:w="1949" w:type="dxa"/>
            <w:shd w:val="clear" w:color="auto" w:fill="99FF99"/>
          </w:tcPr>
          <w:p w:rsidR="000B2595" w:rsidRPr="00C978B8" w:rsidRDefault="000B2595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Describes simple observations of an object or objects or of an event and</w:t>
            </w:r>
            <w:r w:rsidR="009959EF" w:rsidRPr="00C978B8">
              <w:rPr>
                <w:rFonts w:cstheme="minorHAnsi"/>
                <w:sz w:val="18"/>
                <w:szCs w:val="20"/>
              </w:rPr>
              <w:t>,</w:t>
            </w:r>
            <w:r w:rsidRPr="00C978B8">
              <w:rPr>
                <w:rFonts w:cstheme="minorHAnsi"/>
                <w:sz w:val="18"/>
                <w:szCs w:val="20"/>
              </w:rPr>
              <w:t xml:space="preserve"> with support</w:t>
            </w:r>
            <w:r w:rsidR="009959EF" w:rsidRPr="00C978B8">
              <w:rPr>
                <w:rFonts w:cstheme="minorHAnsi"/>
                <w:sz w:val="18"/>
                <w:szCs w:val="20"/>
              </w:rPr>
              <w:t>,</w:t>
            </w:r>
            <w:r w:rsidRPr="00C978B8">
              <w:rPr>
                <w:rFonts w:cstheme="minorHAnsi"/>
                <w:sz w:val="18"/>
                <w:szCs w:val="20"/>
              </w:rPr>
              <w:t xml:space="preserve"> makes a simple comparison.</w:t>
            </w:r>
          </w:p>
        </w:tc>
        <w:tc>
          <w:tcPr>
            <w:tcW w:w="1949" w:type="dxa"/>
            <w:shd w:val="clear" w:color="auto" w:fill="99FF99"/>
          </w:tcPr>
          <w:p w:rsidR="000B2595" w:rsidRPr="00C978B8" w:rsidRDefault="000B2595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recognises the links between cause and effect in simple, familiar situations.</w:t>
            </w:r>
          </w:p>
        </w:tc>
        <w:tc>
          <w:tcPr>
            <w:tcW w:w="1950" w:type="dxa"/>
            <w:shd w:val="clear" w:color="auto" w:fill="99FF99"/>
          </w:tcPr>
          <w:p w:rsidR="000B2595" w:rsidRPr="00C978B8" w:rsidRDefault="000B2595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Reviews their work and</w:t>
            </w:r>
            <w:r w:rsidR="00FA7826" w:rsidRPr="00C978B8">
              <w:rPr>
                <w:rFonts w:cstheme="minorHAnsi"/>
                <w:sz w:val="18"/>
                <w:szCs w:val="20"/>
              </w:rPr>
              <w:t>,</w:t>
            </w:r>
            <w:r w:rsidRPr="00C978B8">
              <w:rPr>
                <w:rFonts w:cstheme="minorHAnsi"/>
                <w:sz w:val="18"/>
                <w:szCs w:val="20"/>
              </w:rPr>
              <w:t xml:space="preserve"> with support, recognises some of the difficulties encountered.</w:t>
            </w:r>
          </w:p>
        </w:tc>
      </w:tr>
      <w:tr w:rsidR="00220480" w:rsidRPr="00C978B8" w:rsidTr="00C978B8">
        <w:trPr>
          <w:trHeight w:val="73"/>
        </w:trPr>
        <w:tc>
          <w:tcPr>
            <w:tcW w:w="567" w:type="dxa"/>
          </w:tcPr>
          <w:p w:rsidR="00220480" w:rsidRPr="00C978B8" w:rsidRDefault="00C978B8" w:rsidP="00BF19B9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978B8">
              <w:rPr>
                <w:rFonts w:cstheme="minorHAnsi"/>
                <w:b/>
                <w:sz w:val="24"/>
                <w:szCs w:val="20"/>
              </w:rPr>
              <w:t>Y2</w:t>
            </w:r>
          </w:p>
        </w:tc>
        <w:tc>
          <w:tcPr>
            <w:tcW w:w="1949" w:type="dxa"/>
            <w:shd w:val="clear" w:color="auto" w:fill="FFFF99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suggest own questions that they might investigate.</w:t>
            </w:r>
          </w:p>
        </w:tc>
        <w:tc>
          <w:tcPr>
            <w:tcW w:w="1949" w:type="dxa"/>
            <w:shd w:val="clear" w:color="auto" w:fill="FFFF99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Decides independently</w:t>
            </w:r>
            <w:r w:rsidR="00FA7826" w:rsidRPr="00C978B8">
              <w:rPr>
                <w:rFonts w:cstheme="minorHAnsi"/>
                <w:sz w:val="18"/>
                <w:szCs w:val="20"/>
              </w:rPr>
              <w:t>,</w:t>
            </w:r>
            <w:r w:rsidRPr="00C978B8">
              <w:rPr>
                <w:rFonts w:cstheme="minorHAnsi"/>
                <w:sz w:val="18"/>
                <w:szCs w:val="20"/>
              </w:rPr>
              <w:t xml:space="preserve"> simple questions that could be answered practically and some that cannot.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Suggests next step, or a sequence of steps, in a plan</w:t>
            </w:r>
            <w:r w:rsidR="00FA7826" w:rsidRPr="00C978B8">
              <w:rPr>
                <w:rFonts w:cstheme="minorHAnsi"/>
                <w:sz w:val="18"/>
                <w:szCs w:val="20"/>
              </w:rPr>
              <w:t>.</w:t>
            </w:r>
          </w:p>
        </w:tc>
        <w:tc>
          <w:tcPr>
            <w:tcW w:w="1949" w:type="dxa"/>
            <w:shd w:val="clear" w:color="auto" w:fill="FFCCCC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Chooses appropriate equipment from a selection and follows instructions for using it, sometimes working independently of adult support. 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use basic equipment for measuring length or mass, in standard units.</w:t>
            </w:r>
          </w:p>
        </w:tc>
        <w:tc>
          <w:tcPr>
            <w:tcW w:w="1949" w:type="dxa"/>
            <w:shd w:val="clear" w:color="auto" w:fill="FFCCCC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Makes relevant observations. 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Takes non-standard measurements and begin</w:t>
            </w:r>
            <w:r w:rsidR="00413561" w:rsidRPr="00C978B8">
              <w:rPr>
                <w:rFonts w:cstheme="minorHAnsi"/>
                <w:sz w:val="18"/>
                <w:szCs w:val="20"/>
              </w:rPr>
              <w:t>s</w:t>
            </w:r>
            <w:r w:rsidR="00C978B8">
              <w:rPr>
                <w:rFonts w:cstheme="minorHAnsi"/>
                <w:sz w:val="18"/>
                <w:szCs w:val="20"/>
              </w:rPr>
              <w:t xml:space="preserve"> to take standard measurements.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Group</w:t>
            </w:r>
            <w:r w:rsidR="005A485A" w:rsidRPr="00C978B8">
              <w:rPr>
                <w:rFonts w:cstheme="minorHAnsi"/>
                <w:sz w:val="18"/>
                <w:szCs w:val="20"/>
              </w:rPr>
              <w:t>s</w:t>
            </w:r>
            <w:r w:rsidRPr="00C978B8">
              <w:rPr>
                <w:rFonts w:cstheme="minorHAnsi"/>
                <w:sz w:val="18"/>
                <w:szCs w:val="20"/>
              </w:rPr>
              <w:t xml:space="preserve"> items</w:t>
            </w:r>
            <w:r w:rsidR="00C978B8">
              <w:rPr>
                <w:rFonts w:cstheme="minorHAnsi"/>
                <w:sz w:val="18"/>
                <w:szCs w:val="20"/>
              </w:rPr>
              <w:t xml:space="preserve"> according to their properties.</w:t>
            </w:r>
          </w:p>
          <w:p w:rsidR="00220480" w:rsidRPr="00C978B8" w:rsidRDefault="00220480" w:rsidP="00260D3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Use</w:t>
            </w:r>
            <w:r w:rsidR="005A485A" w:rsidRPr="00C978B8">
              <w:rPr>
                <w:rFonts w:cstheme="minorHAnsi"/>
                <w:sz w:val="18"/>
                <w:szCs w:val="20"/>
              </w:rPr>
              <w:t>s</w:t>
            </w:r>
            <w:r w:rsidRPr="00C978B8">
              <w:rPr>
                <w:rFonts w:cstheme="minorHAnsi"/>
                <w:sz w:val="18"/>
                <w:szCs w:val="20"/>
              </w:rPr>
              <w:t xml:space="preserve"> identification keys and reference guides to identify items.</w:t>
            </w:r>
          </w:p>
        </w:tc>
        <w:tc>
          <w:tcPr>
            <w:tcW w:w="1949" w:type="dxa"/>
            <w:shd w:val="clear" w:color="auto" w:fill="CCECFF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seq</w:t>
            </w:r>
            <w:r w:rsidR="00C978B8">
              <w:rPr>
                <w:rFonts w:cstheme="minorHAnsi"/>
                <w:sz w:val="18"/>
                <w:szCs w:val="20"/>
              </w:rPr>
              <w:t>uences results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Uses drawings a</w:t>
            </w:r>
            <w:r w:rsidR="00C978B8">
              <w:rPr>
                <w:rFonts w:cstheme="minorHAnsi"/>
                <w:sz w:val="18"/>
                <w:szCs w:val="20"/>
              </w:rPr>
              <w:t xml:space="preserve">nd labels to present evidence. </w:t>
            </w:r>
          </w:p>
          <w:p w:rsidR="000312D2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Uses prepared tables and block graphs, including ICT forms.</w:t>
            </w:r>
          </w:p>
          <w:p w:rsidR="000312D2" w:rsidRPr="00C978B8" w:rsidRDefault="000312D2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independently use scientific vocabulary in presenting results.</w:t>
            </w:r>
          </w:p>
        </w:tc>
        <w:tc>
          <w:tcPr>
            <w:tcW w:w="1949" w:type="dxa"/>
            <w:shd w:val="clear" w:color="auto" w:fill="99FF99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Describes what has happened, making comparisons where appropriate.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949" w:type="dxa"/>
            <w:shd w:val="clear" w:color="auto" w:fill="99FF99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Recognises the link between cause and effect i</w:t>
            </w:r>
            <w:r w:rsidR="00C978B8">
              <w:rPr>
                <w:rFonts w:cstheme="minorHAnsi"/>
                <w:sz w:val="18"/>
                <w:szCs w:val="20"/>
              </w:rPr>
              <w:t xml:space="preserve">n simple, familiar situations. </w:t>
            </w:r>
          </w:p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notice simple patterns in results.</w:t>
            </w:r>
          </w:p>
        </w:tc>
        <w:tc>
          <w:tcPr>
            <w:tcW w:w="1950" w:type="dxa"/>
            <w:shd w:val="clear" w:color="auto" w:fill="99FF99"/>
          </w:tcPr>
          <w:p w:rsidR="00220480" w:rsidRPr="00C978B8" w:rsidRDefault="00220480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Reviews their work and recognises some of the difficulties encountered.</w:t>
            </w:r>
          </w:p>
          <w:p w:rsidR="00220480" w:rsidRPr="00C978B8" w:rsidRDefault="00220480" w:rsidP="00260D3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With support, suggests how any difficulties might have been avoided.</w:t>
            </w:r>
          </w:p>
        </w:tc>
      </w:tr>
    </w:tbl>
    <w:p w:rsidR="00BA31FE" w:rsidRPr="00C978B8" w:rsidRDefault="00BA31FE">
      <w:pPr>
        <w:rPr>
          <w:rFonts w:cstheme="minorHAnsi"/>
          <w:b/>
        </w:rPr>
      </w:pPr>
    </w:p>
    <w:tbl>
      <w:tblPr>
        <w:tblStyle w:val="TableGrid"/>
        <w:tblW w:w="16302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709"/>
        <w:gridCol w:w="1791"/>
        <w:gridCol w:w="47"/>
        <w:gridCol w:w="1934"/>
        <w:gridCol w:w="56"/>
        <w:gridCol w:w="1842"/>
        <w:gridCol w:w="1923"/>
        <w:gridCol w:w="47"/>
        <w:gridCol w:w="1858"/>
        <w:gridCol w:w="28"/>
        <w:gridCol w:w="2098"/>
        <w:gridCol w:w="1817"/>
        <w:gridCol w:w="26"/>
        <w:gridCol w:w="2126"/>
      </w:tblGrid>
      <w:tr w:rsidR="00C978B8" w:rsidRPr="00C978B8" w:rsidTr="00BF19B9">
        <w:trPr>
          <w:trHeight w:val="248"/>
        </w:trPr>
        <w:tc>
          <w:tcPr>
            <w:tcW w:w="709" w:type="dxa"/>
            <w:vMerge w:val="restart"/>
          </w:tcPr>
          <w:p w:rsidR="00C978B8" w:rsidRPr="00C978B8" w:rsidRDefault="00BF19B9" w:rsidP="00BF19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4"/>
                <w:szCs w:val="20"/>
              </w:rPr>
              <w:t>Y</w:t>
            </w:r>
            <w:r>
              <w:rPr>
                <w:rFonts w:cstheme="minorHAnsi"/>
                <w:b/>
                <w:sz w:val="24"/>
                <w:szCs w:val="20"/>
              </w:rPr>
              <w:t>3</w:t>
            </w:r>
          </w:p>
        </w:tc>
        <w:tc>
          <w:tcPr>
            <w:tcW w:w="3772" w:type="dxa"/>
            <w:gridSpan w:val="3"/>
            <w:shd w:val="clear" w:color="auto" w:fill="FFC0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</w:t>
            </w:r>
          </w:p>
        </w:tc>
        <w:tc>
          <w:tcPr>
            <w:tcW w:w="3868" w:type="dxa"/>
            <w:gridSpan w:val="4"/>
            <w:shd w:val="clear" w:color="auto" w:fill="FF0066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EXPERIMENTING AND OBSERVING</w:t>
            </w:r>
          </w:p>
        </w:tc>
        <w:tc>
          <w:tcPr>
            <w:tcW w:w="3984" w:type="dxa"/>
            <w:gridSpan w:val="3"/>
            <w:shd w:val="clear" w:color="auto" w:fill="00B0F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RECORDING</w:t>
            </w:r>
          </w:p>
        </w:tc>
        <w:tc>
          <w:tcPr>
            <w:tcW w:w="3969" w:type="dxa"/>
            <w:gridSpan w:val="3"/>
            <w:shd w:val="clear" w:color="auto" w:fill="00FF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CONCLUDING AND EVALUATING</w:t>
            </w:r>
          </w:p>
        </w:tc>
      </w:tr>
      <w:tr w:rsidR="00C978B8" w:rsidRPr="00C978B8" w:rsidTr="00BF19B9">
        <w:trPr>
          <w:trHeight w:val="1603"/>
        </w:trPr>
        <w:tc>
          <w:tcPr>
            <w:tcW w:w="709" w:type="dxa"/>
            <w:vMerge/>
          </w:tcPr>
          <w:p w:rsidR="00C978B8" w:rsidRPr="00C978B8" w:rsidRDefault="00C978B8" w:rsidP="00BF19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2" w:type="dxa"/>
            <w:gridSpan w:val="3"/>
            <w:shd w:val="clear" w:color="auto" w:fill="FFFF99"/>
          </w:tcPr>
          <w:p w:rsidR="00C978B8" w:rsidRPr="00C978B8" w:rsidRDefault="00C978B8" w:rsidP="00AC210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Asking relevant questions and using different types of scientific enquiries to answer them</w:t>
            </w:r>
          </w:p>
          <w:p w:rsidR="00C978B8" w:rsidRPr="00C978B8" w:rsidRDefault="00C978B8" w:rsidP="00C978B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Setting up simple practical enquiri</w:t>
            </w:r>
            <w:r>
              <w:rPr>
                <w:rFonts w:cstheme="minorHAnsi"/>
                <w:sz w:val="18"/>
                <w:szCs w:val="20"/>
              </w:rPr>
              <w:t xml:space="preserve">es, comparative and fair tests </w:t>
            </w:r>
          </w:p>
        </w:tc>
        <w:tc>
          <w:tcPr>
            <w:tcW w:w="3868" w:type="dxa"/>
            <w:gridSpan w:val="4"/>
            <w:shd w:val="clear" w:color="auto" w:fill="FFCCCC"/>
          </w:tcPr>
          <w:p w:rsidR="00C978B8" w:rsidRPr="00C978B8" w:rsidRDefault="00C978B8" w:rsidP="00AC210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Making systematic and careful observations and, where appropriate, taking accurate measurements using standard units, using a range of equipment, including thermometers and data loggers</w:t>
            </w:r>
          </w:p>
          <w:p w:rsidR="00C978B8" w:rsidRPr="00C978B8" w:rsidRDefault="00C978B8" w:rsidP="00AC2109">
            <w:pPr>
              <w:rPr>
                <w:rFonts w:cstheme="minorHAnsi"/>
                <w:sz w:val="18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Identifying differences, similarities or changes related to simple scientific ideas and processes</w:t>
            </w:r>
            <w:r>
              <w:rPr>
                <w:rFonts w:cstheme="minorHAnsi"/>
                <w:sz w:val="18"/>
              </w:rPr>
              <w:t xml:space="preserve"> </w:t>
            </w:r>
          </w:p>
        </w:tc>
        <w:tc>
          <w:tcPr>
            <w:tcW w:w="3984" w:type="dxa"/>
            <w:gridSpan w:val="3"/>
            <w:shd w:val="clear" w:color="auto" w:fill="CCECFF"/>
          </w:tcPr>
          <w:p w:rsidR="00C978B8" w:rsidRPr="00C978B8" w:rsidRDefault="00C978B8" w:rsidP="003F287B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Gathering, recording, classifying and presenting data in a variety of ways to help in answering questions</w:t>
            </w:r>
          </w:p>
          <w:p w:rsidR="00C978B8" w:rsidRPr="00C978B8" w:rsidRDefault="00C978B8" w:rsidP="002C1535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Recording findings using simple scientific language, drawings, labelled di</w:t>
            </w:r>
            <w:r>
              <w:rPr>
                <w:rFonts w:cstheme="minorHAnsi"/>
                <w:sz w:val="18"/>
                <w:szCs w:val="20"/>
              </w:rPr>
              <w:t>agrams, keys, bar charts, and ta</w:t>
            </w:r>
            <w:r w:rsidRPr="00C978B8">
              <w:rPr>
                <w:rFonts w:cstheme="minorHAnsi"/>
                <w:sz w:val="18"/>
                <w:szCs w:val="20"/>
              </w:rPr>
              <w:t>bles</w:t>
            </w:r>
          </w:p>
        </w:tc>
        <w:tc>
          <w:tcPr>
            <w:tcW w:w="3969" w:type="dxa"/>
            <w:gridSpan w:val="3"/>
            <w:shd w:val="clear" w:color="auto" w:fill="99FF99"/>
          </w:tcPr>
          <w:p w:rsidR="00C978B8" w:rsidRPr="00C978B8" w:rsidRDefault="00C978B8" w:rsidP="0050123A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Reporting on findings from enquiries, including oral and written explanations, displays or presentations of results and conclusions</w:t>
            </w:r>
          </w:p>
          <w:p w:rsidR="00C978B8" w:rsidRPr="00C978B8" w:rsidRDefault="00C978B8" w:rsidP="0050123A">
            <w:pPr>
              <w:rPr>
                <w:rFonts w:cstheme="minorHAnsi"/>
                <w:sz w:val="18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Using results to draw simple conclusions, make predictions for new values, suggest improvements and raise further questions</w:t>
            </w:r>
          </w:p>
          <w:p w:rsidR="00C978B8" w:rsidRPr="00C978B8" w:rsidRDefault="00C978B8" w:rsidP="00C978B8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 xml:space="preserve">Skills: </w:t>
            </w:r>
            <w:r w:rsidRPr="00C978B8">
              <w:rPr>
                <w:rFonts w:cstheme="minorHAnsi"/>
                <w:sz w:val="18"/>
                <w:szCs w:val="20"/>
              </w:rPr>
              <w:t>Using straightforward scientific evidence to answer questions or to support their findings</w:t>
            </w:r>
          </w:p>
        </w:tc>
      </w:tr>
      <w:tr w:rsidR="00C978B8" w:rsidRPr="00C978B8" w:rsidTr="00BF19B9">
        <w:trPr>
          <w:trHeight w:val="149"/>
        </w:trPr>
        <w:tc>
          <w:tcPr>
            <w:tcW w:w="709" w:type="dxa"/>
            <w:vMerge/>
          </w:tcPr>
          <w:p w:rsidR="00C978B8" w:rsidRPr="00C978B8" w:rsidRDefault="00C978B8" w:rsidP="00BF19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8" w:type="dxa"/>
            <w:gridSpan w:val="2"/>
            <w:shd w:val="clear" w:color="auto" w:fill="FFC0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1934" w:type="dxa"/>
            <w:shd w:val="clear" w:color="auto" w:fill="FFC0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898" w:type="dxa"/>
            <w:gridSpan w:val="2"/>
            <w:shd w:val="clear" w:color="auto" w:fill="FF0066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970" w:type="dxa"/>
            <w:gridSpan w:val="2"/>
            <w:shd w:val="clear" w:color="auto" w:fill="FF0066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1858" w:type="dxa"/>
            <w:shd w:val="clear" w:color="auto" w:fill="00B0F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2126" w:type="dxa"/>
            <w:gridSpan w:val="2"/>
            <w:shd w:val="clear" w:color="auto" w:fill="00FF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817" w:type="dxa"/>
            <w:shd w:val="clear" w:color="auto" w:fill="00FF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2152" w:type="dxa"/>
            <w:gridSpan w:val="2"/>
            <w:shd w:val="clear" w:color="auto" w:fill="00FF00"/>
          </w:tcPr>
          <w:p w:rsidR="00C978B8" w:rsidRPr="00C978B8" w:rsidRDefault="00C978B8" w:rsidP="00AC21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Evaluating Outcomes</w:t>
            </w:r>
          </w:p>
        </w:tc>
      </w:tr>
      <w:tr w:rsidR="00C978B8" w:rsidRPr="00C978B8" w:rsidTr="00BF19B9">
        <w:trPr>
          <w:trHeight w:val="58"/>
        </w:trPr>
        <w:tc>
          <w:tcPr>
            <w:tcW w:w="709" w:type="dxa"/>
            <w:vMerge/>
          </w:tcPr>
          <w:p w:rsidR="00C978B8" w:rsidRPr="00C978B8" w:rsidRDefault="00C978B8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38" w:type="dxa"/>
            <w:gridSpan w:val="2"/>
            <w:shd w:val="clear" w:color="auto" w:fill="FFFF99"/>
          </w:tcPr>
          <w:p w:rsidR="00C978B8" w:rsidRPr="00564187" w:rsidRDefault="00C978B8" w:rsidP="002C1535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Begins to ask questions independently.</w:t>
            </w:r>
          </w:p>
          <w:p w:rsidR="00C978B8" w:rsidRPr="00564187" w:rsidRDefault="00C978B8" w:rsidP="002C1535">
            <w:pPr>
              <w:rPr>
                <w:rFonts w:cstheme="minorHAnsi"/>
                <w:sz w:val="16"/>
                <w:szCs w:val="20"/>
              </w:rPr>
            </w:pPr>
          </w:p>
          <w:p w:rsidR="00C978B8" w:rsidRPr="00564187" w:rsidRDefault="00C978B8" w:rsidP="002C1535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Begins to generate own ideas to explore through scientific enquiry. </w:t>
            </w:r>
          </w:p>
        </w:tc>
        <w:tc>
          <w:tcPr>
            <w:tcW w:w="1934" w:type="dxa"/>
            <w:shd w:val="clear" w:color="auto" w:fill="FFFF99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With support, recognises when to answer a question by using a fair test method and when other methods might be needed e.g. through a survey, diary/log or research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.  </w:t>
            </w:r>
          </w:p>
          <w:p w:rsidR="00C978B8" w:rsidRPr="00564187" w:rsidRDefault="00C978B8" w:rsidP="006C6C5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In a fair test, identifies what to keep the same and sometimes knows what to change and what to measure. </w:t>
            </w:r>
          </w:p>
        </w:tc>
        <w:tc>
          <w:tcPr>
            <w:tcW w:w="1898" w:type="dxa"/>
            <w:gridSpan w:val="2"/>
            <w:shd w:val="clear" w:color="auto" w:fill="FFCCCC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Selects appropriately, from a wider range of equipment, which items 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to use in an investigation. 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Uses basic equipment correctly, safely and with increasing accuracy. </w:t>
            </w:r>
          </w:p>
        </w:tc>
        <w:tc>
          <w:tcPr>
            <w:tcW w:w="1970" w:type="dxa"/>
            <w:gridSpan w:val="2"/>
            <w:shd w:val="clear" w:color="auto" w:fill="FFCCCC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Makes relevant observation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s throughout an investigation. 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Uses standard measuring equipment for quantities, such as volume and temperature.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With support, recognises differences, similarities </w:t>
            </w:r>
            <w:r w:rsidR="00564187" w:rsidRPr="00564187">
              <w:rPr>
                <w:rFonts w:cstheme="minorHAnsi"/>
                <w:sz w:val="16"/>
                <w:szCs w:val="20"/>
              </w:rPr>
              <w:t>and changes</w:t>
            </w:r>
          </w:p>
        </w:tc>
        <w:tc>
          <w:tcPr>
            <w:tcW w:w="1858" w:type="dxa"/>
            <w:shd w:val="clear" w:color="auto" w:fill="CCECFF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With support, begins to gather, record, classify and present data in a variety of ways t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o help in answering questions. 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Sometimes creates own tables and bar charts, using ICT where ap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propriate. 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Uses simple scientific vocabulary in presenting results.</w:t>
            </w:r>
          </w:p>
        </w:tc>
        <w:tc>
          <w:tcPr>
            <w:tcW w:w="2126" w:type="dxa"/>
            <w:gridSpan w:val="2"/>
            <w:shd w:val="clear" w:color="auto" w:fill="99FF99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Reports on findings from enquiries, including oral and written, displays or presentatio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ns of results and conclusions. 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Makes a general statement about simple patterns they notice in a set of results. </w:t>
            </w:r>
          </w:p>
        </w:tc>
        <w:tc>
          <w:tcPr>
            <w:tcW w:w="1817" w:type="dxa"/>
            <w:shd w:val="clear" w:color="auto" w:fill="99FF99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Provides explanations for simple patterns in results, referring to everyday experiences when explaining reasoning. </w:t>
            </w:r>
          </w:p>
        </w:tc>
        <w:tc>
          <w:tcPr>
            <w:tcW w:w="2152" w:type="dxa"/>
            <w:gridSpan w:val="2"/>
            <w:shd w:val="clear" w:color="auto" w:fill="99FF99"/>
          </w:tcPr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Suggests how an enquiry might be improved. </w:t>
            </w: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</w:p>
          <w:p w:rsidR="00C978B8" w:rsidRPr="00564187" w:rsidRDefault="00C978B8" w:rsidP="00AC210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With support, recognises some of the limitations and significance of evidence. </w:t>
            </w:r>
          </w:p>
        </w:tc>
      </w:tr>
      <w:tr w:rsidR="00564187" w:rsidRPr="00C978B8" w:rsidTr="00BF19B9">
        <w:trPr>
          <w:trHeight w:val="73"/>
        </w:trPr>
        <w:tc>
          <w:tcPr>
            <w:tcW w:w="709" w:type="dxa"/>
          </w:tcPr>
          <w:p w:rsidR="00DD36E8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4"/>
                <w:szCs w:val="20"/>
              </w:rPr>
              <w:t>Y</w:t>
            </w:r>
            <w:r>
              <w:rPr>
                <w:rFonts w:cstheme="minorHAnsi"/>
                <w:b/>
                <w:sz w:val="24"/>
                <w:szCs w:val="20"/>
              </w:rPr>
              <w:t>4</w:t>
            </w:r>
          </w:p>
        </w:tc>
        <w:tc>
          <w:tcPr>
            <w:tcW w:w="1791" w:type="dxa"/>
            <w:shd w:val="clear" w:color="auto" w:fill="FFFF99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Asks questions </w:t>
            </w:r>
            <w:r w:rsidR="00564187" w:rsidRPr="00564187">
              <w:rPr>
                <w:rFonts w:cstheme="minorHAnsi"/>
                <w:sz w:val="16"/>
                <w:szCs w:val="20"/>
              </w:rPr>
              <w:t>independently.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Offers ideas for 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a range of scientific enquiry.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With support, improves the focus of questions to clarify their scientific purpose. </w:t>
            </w:r>
          </w:p>
        </w:tc>
        <w:tc>
          <w:tcPr>
            <w:tcW w:w="2037" w:type="dxa"/>
            <w:gridSpan w:val="3"/>
            <w:shd w:val="clear" w:color="auto" w:fill="FFFF99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Knows when to answer a question by using a fair test method and when better evidence could be generated in other ways, e.g. through a 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survey, diary/log or research. </w:t>
            </w:r>
          </w:p>
          <w:p w:rsidR="00DD36E8" w:rsidRPr="00564187" w:rsidRDefault="00DD36E8" w:rsidP="006C6C5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Sets up a fair test</w:t>
            </w:r>
            <w:r w:rsidR="006C6C52" w:rsidRPr="00564187">
              <w:rPr>
                <w:rFonts w:cstheme="minorHAnsi"/>
                <w:sz w:val="16"/>
                <w:szCs w:val="20"/>
              </w:rPr>
              <w:t>,</w:t>
            </w:r>
            <w:r w:rsidRPr="00564187">
              <w:rPr>
                <w:rFonts w:cstheme="minorHAnsi"/>
                <w:sz w:val="16"/>
                <w:szCs w:val="20"/>
              </w:rPr>
              <w:t xml:space="preserve"> controlling </w:t>
            </w:r>
            <w:r w:rsidR="006C6C52" w:rsidRPr="00564187">
              <w:rPr>
                <w:rFonts w:cstheme="minorHAnsi"/>
                <w:sz w:val="16"/>
                <w:szCs w:val="20"/>
              </w:rPr>
              <w:t xml:space="preserve">the </w:t>
            </w:r>
            <w:r w:rsidRPr="00564187">
              <w:rPr>
                <w:rFonts w:cstheme="minorHAnsi"/>
                <w:sz w:val="16"/>
                <w:szCs w:val="20"/>
              </w:rPr>
              <w:t xml:space="preserve">variables, </w:t>
            </w:r>
            <w:r w:rsidR="006C6C52" w:rsidRPr="00564187">
              <w:rPr>
                <w:rFonts w:cstheme="minorHAnsi"/>
                <w:sz w:val="16"/>
                <w:szCs w:val="20"/>
              </w:rPr>
              <w:t xml:space="preserve">knowing </w:t>
            </w:r>
            <w:r w:rsidRPr="00564187">
              <w:rPr>
                <w:rFonts w:cstheme="minorHAnsi"/>
                <w:sz w:val="16"/>
                <w:szCs w:val="20"/>
              </w:rPr>
              <w:t>what to keep the same</w:t>
            </w:r>
            <w:r w:rsidR="006C6C52" w:rsidRPr="00564187">
              <w:rPr>
                <w:rFonts w:cstheme="minorHAnsi"/>
                <w:sz w:val="16"/>
                <w:szCs w:val="20"/>
              </w:rPr>
              <w:t xml:space="preserve"> or</w:t>
            </w:r>
            <w:r w:rsidRPr="00564187">
              <w:rPr>
                <w:rFonts w:cstheme="minorHAnsi"/>
                <w:sz w:val="16"/>
                <w:szCs w:val="20"/>
              </w:rPr>
              <w:t xml:space="preserve"> change, </w:t>
            </w:r>
            <w:r w:rsidR="006C6C52" w:rsidRPr="00564187">
              <w:rPr>
                <w:rFonts w:cstheme="minorHAnsi"/>
                <w:sz w:val="16"/>
                <w:szCs w:val="20"/>
              </w:rPr>
              <w:t xml:space="preserve">knowing what to </w:t>
            </w:r>
            <w:r w:rsidRPr="00564187">
              <w:rPr>
                <w:rFonts w:cstheme="minorHAnsi"/>
                <w:sz w:val="16"/>
                <w:szCs w:val="20"/>
              </w:rPr>
              <w:t xml:space="preserve">measure or observe. </w:t>
            </w:r>
          </w:p>
        </w:tc>
        <w:tc>
          <w:tcPr>
            <w:tcW w:w="1842" w:type="dxa"/>
            <w:shd w:val="clear" w:color="auto" w:fill="FFCCCC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Uses a wide range of equipment for example thermometers and data loggers, corr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ectly, safely, and accurately.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Deals with most equipment difficulties independently before asking for help if necessary. </w:t>
            </w:r>
          </w:p>
        </w:tc>
        <w:tc>
          <w:tcPr>
            <w:tcW w:w="1923" w:type="dxa"/>
            <w:shd w:val="clear" w:color="auto" w:fill="FFCCCC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Chooses to make a series of observations that will add to the evidence the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y collect while investigating.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With support, takes accurate readings on measuring equipment, recognising when to repeat them. </w:t>
            </w:r>
          </w:p>
          <w:p w:rsidR="005A485A" w:rsidRPr="00564187" w:rsidRDefault="005A485A" w:rsidP="000312D2">
            <w:pPr>
              <w:rPr>
                <w:rFonts w:cstheme="minorHAnsi"/>
                <w:sz w:val="16"/>
                <w:szCs w:val="20"/>
              </w:rPr>
            </w:pPr>
          </w:p>
          <w:p w:rsidR="00564187" w:rsidRPr="00564187" w:rsidRDefault="005A485A" w:rsidP="00BF19B9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Recognises differences, similarities and changes and is able to group items accordingly.</w:t>
            </w:r>
          </w:p>
        </w:tc>
        <w:tc>
          <w:tcPr>
            <w:tcW w:w="1933" w:type="dxa"/>
            <w:gridSpan w:val="3"/>
            <w:shd w:val="clear" w:color="auto" w:fill="CCECFF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Selects the most appropriate way</w:t>
            </w:r>
            <w:r w:rsidR="000312D2" w:rsidRPr="00564187">
              <w:rPr>
                <w:rFonts w:cstheme="minorHAnsi"/>
                <w:sz w:val="16"/>
                <w:szCs w:val="20"/>
              </w:rPr>
              <w:t>, from a choice given,</w:t>
            </w:r>
            <w:r w:rsidRPr="00564187">
              <w:rPr>
                <w:rFonts w:cstheme="minorHAnsi"/>
                <w:sz w:val="16"/>
                <w:szCs w:val="20"/>
              </w:rPr>
              <w:t xml:space="preserve"> to present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 evidence they have collected.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Records findings using drawings, labelled diagrams, bar charts, tables and graphs, using ICT where appropriate.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Uses simple scientific language effectively to communicate outcomes.  </w:t>
            </w:r>
          </w:p>
        </w:tc>
        <w:tc>
          <w:tcPr>
            <w:tcW w:w="2098" w:type="dxa"/>
            <w:shd w:val="clear" w:color="auto" w:fill="99FF99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Makes a comparative statement, sometimes referring to th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e factors under investigation. </w:t>
            </w:r>
          </w:p>
          <w:p w:rsidR="00DD36E8" w:rsidRPr="00564187" w:rsidRDefault="009959EF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Explains</w:t>
            </w:r>
            <w:r w:rsidR="00DD36E8" w:rsidRPr="00564187">
              <w:rPr>
                <w:rFonts w:cstheme="minorHAnsi"/>
                <w:sz w:val="16"/>
                <w:szCs w:val="20"/>
              </w:rPr>
              <w:t xml:space="preserve"> differences, similarities, or changes related to simple scientific ideas and processes.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Uses straightforward scientific evidence to answer questions or to support their findings.  </w:t>
            </w:r>
          </w:p>
        </w:tc>
        <w:tc>
          <w:tcPr>
            <w:tcW w:w="1843" w:type="dxa"/>
            <w:gridSpan w:val="2"/>
            <w:shd w:val="clear" w:color="auto" w:fill="99FF99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Relates explanations of patterns in results to scientific k</w:t>
            </w:r>
            <w:r w:rsidR="00797C2A" w:rsidRPr="00564187">
              <w:rPr>
                <w:rFonts w:cstheme="minorHAnsi"/>
                <w:sz w:val="16"/>
                <w:szCs w:val="20"/>
              </w:rPr>
              <w:t xml:space="preserve">nowledge and understanding when </w:t>
            </w:r>
            <w:r w:rsidRPr="00564187">
              <w:rPr>
                <w:rFonts w:cstheme="minorHAnsi"/>
                <w:sz w:val="16"/>
                <w:szCs w:val="20"/>
              </w:rPr>
              <w:t xml:space="preserve">explaining reasoning. </w:t>
            </w:r>
          </w:p>
        </w:tc>
        <w:tc>
          <w:tcPr>
            <w:tcW w:w="2126" w:type="dxa"/>
            <w:shd w:val="clear" w:color="auto" w:fill="99FF99"/>
          </w:tcPr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>Suggest how much to trust results, identifying some o</w:t>
            </w:r>
            <w:r w:rsidR="00564187" w:rsidRPr="00564187">
              <w:rPr>
                <w:rFonts w:cstheme="minorHAnsi"/>
                <w:sz w:val="16"/>
                <w:szCs w:val="20"/>
              </w:rPr>
              <w:t xml:space="preserve">f the limitations of evidence. </w:t>
            </w:r>
          </w:p>
          <w:p w:rsidR="00DD36E8" w:rsidRPr="00564187" w:rsidRDefault="00DD36E8" w:rsidP="000312D2">
            <w:pPr>
              <w:rPr>
                <w:rFonts w:cstheme="minorHAnsi"/>
                <w:sz w:val="16"/>
                <w:szCs w:val="20"/>
              </w:rPr>
            </w:pPr>
            <w:r w:rsidRPr="00564187">
              <w:rPr>
                <w:rFonts w:cstheme="minorHAnsi"/>
                <w:sz w:val="16"/>
                <w:szCs w:val="20"/>
              </w:rPr>
              <w:t xml:space="preserve">Suggests new questions and predictions for setting up further tests. </w:t>
            </w:r>
          </w:p>
        </w:tc>
      </w:tr>
      <w:tr w:rsidR="0010153E" w:rsidRPr="00C978B8" w:rsidTr="00BF19B9">
        <w:trPr>
          <w:trHeight w:val="248"/>
        </w:trPr>
        <w:tc>
          <w:tcPr>
            <w:tcW w:w="709" w:type="dxa"/>
            <w:vMerge w:val="restart"/>
          </w:tcPr>
          <w:p w:rsidR="0010153E" w:rsidRPr="00C978B8" w:rsidRDefault="00BF19B9" w:rsidP="00BF19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4"/>
                <w:szCs w:val="20"/>
              </w:rPr>
              <w:t>Y</w:t>
            </w:r>
            <w:r>
              <w:rPr>
                <w:rFonts w:cstheme="minorHAnsi"/>
                <w:b/>
                <w:sz w:val="24"/>
                <w:szCs w:val="20"/>
              </w:rPr>
              <w:t>5</w:t>
            </w:r>
          </w:p>
        </w:tc>
        <w:tc>
          <w:tcPr>
            <w:tcW w:w="3828" w:type="dxa"/>
            <w:gridSpan w:val="4"/>
            <w:shd w:val="clear" w:color="auto" w:fill="FFC000"/>
          </w:tcPr>
          <w:p w:rsidR="0010153E" w:rsidRPr="00C978B8" w:rsidRDefault="0010153E" w:rsidP="0010153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</w:t>
            </w:r>
          </w:p>
        </w:tc>
        <w:tc>
          <w:tcPr>
            <w:tcW w:w="3765" w:type="dxa"/>
            <w:gridSpan w:val="2"/>
            <w:shd w:val="clear" w:color="auto" w:fill="FF0066"/>
          </w:tcPr>
          <w:p w:rsidR="0010153E" w:rsidRPr="00C978B8" w:rsidRDefault="0010153E" w:rsidP="0010153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EXPERIMENTING AND OBSERVING</w:t>
            </w:r>
          </w:p>
        </w:tc>
        <w:tc>
          <w:tcPr>
            <w:tcW w:w="4031" w:type="dxa"/>
            <w:gridSpan w:val="4"/>
            <w:shd w:val="clear" w:color="auto" w:fill="00B0F0"/>
          </w:tcPr>
          <w:p w:rsidR="0010153E" w:rsidRPr="00C978B8" w:rsidRDefault="0010153E" w:rsidP="0010153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RECORDING</w:t>
            </w:r>
          </w:p>
        </w:tc>
        <w:tc>
          <w:tcPr>
            <w:tcW w:w="3969" w:type="dxa"/>
            <w:gridSpan w:val="3"/>
            <w:shd w:val="clear" w:color="auto" w:fill="00FF00"/>
          </w:tcPr>
          <w:p w:rsidR="0010153E" w:rsidRPr="00C978B8" w:rsidRDefault="0010153E" w:rsidP="0010153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CONCLUDING AND EVALUATING</w:t>
            </w:r>
          </w:p>
        </w:tc>
      </w:tr>
      <w:tr w:rsidR="0010153E" w:rsidRPr="00C978B8" w:rsidTr="00BF19B9">
        <w:trPr>
          <w:trHeight w:val="149"/>
        </w:trPr>
        <w:tc>
          <w:tcPr>
            <w:tcW w:w="709" w:type="dxa"/>
            <w:vMerge/>
          </w:tcPr>
          <w:p w:rsidR="0010153E" w:rsidRPr="00C978B8" w:rsidRDefault="0010153E" w:rsidP="000312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8" w:type="dxa"/>
            <w:gridSpan w:val="4"/>
            <w:shd w:val="clear" w:color="auto" w:fill="FFFF99"/>
          </w:tcPr>
          <w:p w:rsidR="0010153E" w:rsidRPr="00C978B8" w:rsidRDefault="0010153E" w:rsidP="0010153E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Planning different types of scientific enquiries to answer questions, including recognising and controlling variables where necessary </w:t>
            </w:r>
          </w:p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765" w:type="dxa"/>
            <w:gridSpan w:val="2"/>
            <w:shd w:val="clear" w:color="auto" w:fill="FFCCCC"/>
          </w:tcPr>
          <w:p w:rsidR="0010153E" w:rsidRPr="00C978B8" w:rsidRDefault="0010153E" w:rsidP="0010153E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</w:t>
            </w:r>
            <w:r w:rsidR="000F796D" w:rsidRPr="00C978B8">
              <w:rPr>
                <w:rFonts w:cstheme="minorHAnsi"/>
                <w:sz w:val="18"/>
                <w:szCs w:val="20"/>
              </w:rPr>
              <w:t>T</w:t>
            </w:r>
            <w:r w:rsidRPr="00C978B8">
              <w:rPr>
                <w:rFonts w:cstheme="minorHAnsi"/>
                <w:sz w:val="18"/>
                <w:szCs w:val="20"/>
              </w:rPr>
              <w:t xml:space="preserve">aking measurements, using a range of scientific equipment, with increasing accuracy and precision, taking repeat readings when appropriate </w:t>
            </w:r>
          </w:p>
          <w:p w:rsidR="0010153E" w:rsidRPr="00C978B8" w:rsidRDefault="0010153E" w:rsidP="000312D2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4031" w:type="dxa"/>
            <w:gridSpan w:val="4"/>
            <w:shd w:val="clear" w:color="auto" w:fill="CCECFF"/>
          </w:tcPr>
          <w:p w:rsidR="000F796D" w:rsidRPr="00C978B8" w:rsidRDefault="000F796D" w:rsidP="000F796D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Recording data and results of increasing complexity using scientific diagrams and labels, classification keys, tables, scatter graphs, bar and line graphs</w:t>
            </w:r>
          </w:p>
          <w:p w:rsidR="0010153E" w:rsidRPr="00C978B8" w:rsidRDefault="0010153E" w:rsidP="000312D2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969" w:type="dxa"/>
            <w:gridSpan w:val="3"/>
            <w:shd w:val="clear" w:color="auto" w:fill="99FF99"/>
          </w:tcPr>
          <w:p w:rsidR="000F796D" w:rsidRPr="00C978B8" w:rsidRDefault="000F796D" w:rsidP="000F796D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Using test results to make predictions to set up further comparative and fair tests </w:t>
            </w:r>
          </w:p>
          <w:p w:rsidR="000F796D" w:rsidRPr="00C978B8" w:rsidRDefault="000F796D" w:rsidP="000F796D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Reporting and presenting findings from enquiries, including conclusions, causal relationships and explanations of and degree of trust in results, in oral and written forms such as displays and other presentations</w:t>
            </w:r>
          </w:p>
          <w:p w:rsidR="0010153E" w:rsidRPr="00C978B8" w:rsidRDefault="000F796D" w:rsidP="000F796D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Identifying scientific evidence that has been used to support or refute ideas or arguments</w:t>
            </w:r>
          </w:p>
        </w:tc>
      </w:tr>
      <w:tr w:rsidR="00564187" w:rsidRPr="00C978B8" w:rsidTr="00BF19B9">
        <w:trPr>
          <w:trHeight w:val="149"/>
        </w:trPr>
        <w:tc>
          <w:tcPr>
            <w:tcW w:w="709" w:type="dxa"/>
            <w:vMerge/>
          </w:tcPr>
          <w:p w:rsidR="0010153E" w:rsidRPr="00C978B8" w:rsidRDefault="0010153E" w:rsidP="000312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1" w:type="dxa"/>
            <w:shd w:val="clear" w:color="auto" w:fill="FFC000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2037" w:type="dxa"/>
            <w:gridSpan w:val="3"/>
            <w:shd w:val="clear" w:color="auto" w:fill="FFC000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842" w:type="dxa"/>
            <w:shd w:val="clear" w:color="auto" w:fill="FF0066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923" w:type="dxa"/>
            <w:shd w:val="clear" w:color="auto" w:fill="FF0066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1933" w:type="dxa"/>
            <w:gridSpan w:val="3"/>
            <w:shd w:val="clear" w:color="auto" w:fill="00B0F0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2098" w:type="dxa"/>
            <w:shd w:val="clear" w:color="auto" w:fill="00FF00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843" w:type="dxa"/>
            <w:gridSpan w:val="2"/>
            <w:shd w:val="clear" w:color="auto" w:fill="00FF00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2126" w:type="dxa"/>
            <w:shd w:val="clear" w:color="auto" w:fill="00FF00"/>
          </w:tcPr>
          <w:p w:rsidR="0010153E" w:rsidRPr="00C978B8" w:rsidRDefault="0010153E" w:rsidP="000312D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Evaluating Outcomes</w:t>
            </w:r>
          </w:p>
        </w:tc>
      </w:tr>
      <w:tr w:rsidR="00564187" w:rsidRPr="00C978B8" w:rsidTr="00BF19B9">
        <w:trPr>
          <w:trHeight w:val="3460"/>
        </w:trPr>
        <w:tc>
          <w:tcPr>
            <w:tcW w:w="709" w:type="dxa"/>
            <w:vMerge/>
          </w:tcPr>
          <w:p w:rsidR="0010153E" w:rsidRPr="00C978B8" w:rsidRDefault="0010153E" w:rsidP="000312D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91" w:type="dxa"/>
            <w:shd w:val="clear" w:color="auto" w:fill="FFFF99"/>
          </w:tcPr>
          <w:p w:rsidR="0019325D" w:rsidRPr="00C978B8" w:rsidRDefault="0010153E" w:rsidP="004A35F3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Independently asks questions </w:t>
            </w:r>
            <w:r w:rsidR="0019325D" w:rsidRPr="00C978B8">
              <w:rPr>
                <w:rFonts w:cstheme="minorHAnsi"/>
                <w:sz w:val="18"/>
                <w:szCs w:val="20"/>
              </w:rPr>
              <w:t>that begin to link together enquiry methods from a range of scientific concepts.</w:t>
            </w:r>
          </w:p>
          <w:p w:rsidR="0019325D" w:rsidRPr="00C978B8" w:rsidRDefault="0019325D" w:rsidP="004A35F3">
            <w:pPr>
              <w:rPr>
                <w:rFonts w:cstheme="minorHAnsi"/>
                <w:sz w:val="18"/>
                <w:szCs w:val="20"/>
              </w:rPr>
            </w:pPr>
          </w:p>
          <w:p w:rsidR="0019325D" w:rsidRPr="00C978B8" w:rsidRDefault="0019325D" w:rsidP="004A35F3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O</w:t>
            </w:r>
            <w:r w:rsidR="0010153E" w:rsidRPr="00C978B8">
              <w:rPr>
                <w:rFonts w:cstheme="minorHAnsi"/>
                <w:sz w:val="18"/>
                <w:szCs w:val="20"/>
              </w:rPr>
              <w:t>ffers ideas for scientific enquiry, which ha</w:t>
            </w:r>
            <w:r w:rsidRPr="00C978B8">
              <w:rPr>
                <w:rFonts w:cstheme="minorHAnsi"/>
                <w:sz w:val="18"/>
                <w:szCs w:val="20"/>
              </w:rPr>
              <w:t xml:space="preserve">ve a clear scientific purpose. </w:t>
            </w:r>
          </w:p>
        </w:tc>
        <w:tc>
          <w:tcPr>
            <w:tcW w:w="2037" w:type="dxa"/>
            <w:gridSpan w:val="3"/>
            <w:shd w:val="clear" w:color="auto" w:fill="FFFF99"/>
          </w:tcPr>
          <w:p w:rsidR="0010153E" w:rsidRPr="00C978B8" w:rsidRDefault="0010153E" w:rsidP="004A35F3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Identifies the most appropriate enquiry methods to use to generate evidence needed to solve problems and answer scientific questions. </w:t>
            </w:r>
          </w:p>
          <w:p w:rsidR="0010153E" w:rsidRPr="00C978B8" w:rsidRDefault="0010153E" w:rsidP="004A35F3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10153E" w:rsidP="004A35F3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Plan</w:t>
            </w:r>
            <w:r w:rsidR="006C6C52" w:rsidRPr="00C978B8">
              <w:rPr>
                <w:rFonts w:cstheme="minorHAnsi"/>
                <w:sz w:val="18"/>
                <w:szCs w:val="20"/>
              </w:rPr>
              <w:t>s</w:t>
            </w:r>
            <w:r w:rsidRPr="00C978B8">
              <w:rPr>
                <w:rFonts w:cstheme="minorHAnsi"/>
                <w:sz w:val="18"/>
                <w:szCs w:val="20"/>
              </w:rPr>
              <w:t xml:space="preserve"> familiar enquiry types in appropriate detail.  </w:t>
            </w:r>
          </w:p>
        </w:tc>
        <w:tc>
          <w:tcPr>
            <w:tcW w:w="1842" w:type="dxa"/>
            <w:shd w:val="clear" w:color="auto" w:fill="FFCCCC"/>
          </w:tcPr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Selects the most appropriate equipment to use in a range of contexts and enquiries. </w:t>
            </w: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10153E" w:rsidP="004A35F3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Takes </w:t>
            </w:r>
            <w:r w:rsidR="00833528" w:rsidRPr="00C978B8">
              <w:rPr>
                <w:rFonts w:cstheme="minorHAnsi"/>
                <w:sz w:val="18"/>
                <w:szCs w:val="20"/>
              </w:rPr>
              <w:t xml:space="preserve">repeated </w:t>
            </w:r>
            <w:r w:rsidRPr="00C978B8">
              <w:rPr>
                <w:rFonts w:cstheme="minorHAnsi"/>
                <w:sz w:val="18"/>
                <w:szCs w:val="20"/>
              </w:rPr>
              <w:t>measurements using a range of science equipment with increasing accuracy and precision.</w:t>
            </w:r>
          </w:p>
        </w:tc>
        <w:tc>
          <w:tcPr>
            <w:tcW w:w="1923" w:type="dxa"/>
            <w:shd w:val="clear" w:color="auto" w:fill="FFCCCC"/>
          </w:tcPr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Chooses to make a series of observations or measurements that will add to the quality of the evidence collected while investigating. </w:t>
            </w:r>
          </w:p>
        </w:tc>
        <w:tc>
          <w:tcPr>
            <w:tcW w:w="1933" w:type="dxa"/>
            <w:gridSpan w:val="3"/>
            <w:shd w:val="clear" w:color="auto" w:fill="CCECFF"/>
          </w:tcPr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Records data and results of increasing complexity using scientific diagrams, classification keys, tables, bar and line graphs and models. </w:t>
            </w: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Communicates findings in written form, displays and us</w:t>
            </w:r>
            <w:r w:rsidR="000312D2" w:rsidRPr="00C978B8">
              <w:rPr>
                <w:rFonts w:cstheme="minorHAnsi"/>
                <w:sz w:val="18"/>
                <w:szCs w:val="20"/>
              </w:rPr>
              <w:t>es other forms of presentation.</w:t>
            </w:r>
          </w:p>
          <w:p w:rsidR="000312D2" w:rsidRPr="00C978B8" w:rsidRDefault="000312D2" w:rsidP="000312D2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Uses scientific language to communicate detailed analysis. </w:t>
            </w: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098" w:type="dxa"/>
            <w:shd w:val="clear" w:color="auto" w:fill="99FF99"/>
          </w:tcPr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Where appropriate, makes a comparative statement, describing relationships between factors being investigated. </w:t>
            </w: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Uses simple models to help describe scientific ideas.</w:t>
            </w:r>
          </w:p>
        </w:tc>
        <w:tc>
          <w:tcPr>
            <w:tcW w:w="1843" w:type="dxa"/>
            <w:gridSpan w:val="2"/>
            <w:shd w:val="clear" w:color="auto" w:fill="99FF99"/>
          </w:tcPr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Relates explanations of evidence gathered to scientific knowledge and understanding. </w:t>
            </w: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3A0FA2" w:rsidP="003A0FA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With support, makes generalisation observations </w:t>
            </w:r>
            <w:r w:rsidR="0010153E" w:rsidRPr="00C978B8">
              <w:rPr>
                <w:rFonts w:cstheme="minorHAnsi"/>
                <w:sz w:val="18"/>
                <w:szCs w:val="20"/>
              </w:rPr>
              <w:t xml:space="preserve">about what </w:t>
            </w:r>
            <w:r w:rsidRPr="00C978B8">
              <w:rPr>
                <w:rFonts w:cstheme="minorHAnsi"/>
                <w:sz w:val="18"/>
                <w:szCs w:val="20"/>
              </w:rPr>
              <w:t>the</w:t>
            </w:r>
            <w:r w:rsidR="0010153E" w:rsidRPr="00C978B8">
              <w:rPr>
                <w:rFonts w:cstheme="minorHAnsi"/>
                <w:sz w:val="18"/>
                <w:szCs w:val="20"/>
              </w:rPr>
              <w:t xml:space="preserve"> evidence seems to indicate. </w:t>
            </w:r>
          </w:p>
        </w:tc>
        <w:tc>
          <w:tcPr>
            <w:tcW w:w="2126" w:type="dxa"/>
            <w:shd w:val="clear" w:color="auto" w:fill="99FF99"/>
          </w:tcPr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Recognises some of the limitations of their evidence and can suggest why it should not be trusted. </w:t>
            </w: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</w:p>
          <w:p w:rsidR="0010153E" w:rsidRPr="00C978B8" w:rsidRDefault="0010153E" w:rsidP="000312D2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Uses test results to set up further comparative tests. </w:t>
            </w:r>
          </w:p>
        </w:tc>
      </w:tr>
    </w:tbl>
    <w:p w:rsidR="00EB3B85" w:rsidRPr="00C978B8" w:rsidRDefault="00EB3B85">
      <w:pPr>
        <w:rPr>
          <w:rFonts w:cstheme="minorHAnsi"/>
          <w:b/>
        </w:rPr>
      </w:pPr>
    </w:p>
    <w:p w:rsidR="00DA5E52" w:rsidRDefault="00DA5E52">
      <w:pPr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XSpec="center" w:tblpY="-113"/>
        <w:tblW w:w="15895" w:type="dxa"/>
        <w:tblLook w:val="04A0" w:firstRow="1" w:lastRow="0" w:firstColumn="1" w:lastColumn="0" w:noHBand="0" w:noVBand="1"/>
      </w:tblPr>
      <w:tblGrid>
        <w:gridCol w:w="708"/>
        <w:gridCol w:w="2235"/>
        <w:gridCol w:w="1836"/>
        <w:gridCol w:w="1839"/>
        <w:gridCol w:w="1699"/>
        <w:gridCol w:w="2409"/>
        <w:gridCol w:w="1748"/>
        <w:gridCol w:w="1737"/>
        <w:gridCol w:w="1684"/>
      </w:tblGrid>
      <w:tr w:rsidR="00BF19B9" w:rsidRPr="00C978B8" w:rsidTr="00BF19B9">
        <w:trPr>
          <w:trHeight w:val="248"/>
        </w:trPr>
        <w:tc>
          <w:tcPr>
            <w:tcW w:w="708" w:type="dxa"/>
            <w:vMerge w:val="restart"/>
          </w:tcPr>
          <w:p w:rsidR="00BF19B9" w:rsidRPr="00C978B8" w:rsidRDefault="00BF19B9" w:rsidP="00BF19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4"/>
                <w:szCs w:val="20"/>
              </w:rPr>
              <w:t>Y</w:t>
            </w:r>
            <w:r>
              <w:rPr>
                <w:rFonts w:cstheme="minorHAnsi"/>
                <w:b/>
                <w:sz w:val="24"/>
                <w:szCs w:val="20"/>
              </w:rPr>
              <w:t>6</w:t>
            </w:r>
          </w:p>
        </w:tc>
        <w:tc>
          <w:tcPr>
            <w:tcW w:w="4071" w:type="dxa"/>
            <w:gridSpan w:val="2"/>
            <w:shd w:val="clear" w:color="auto" w:fill="FFC0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</w:t>
            </w:r>
          </w:p>
        </w:tc>
        <w:tc>
          <w:tcPr>
            <w:tcW w:w="3538" w:type="dxa"/>
            <w:gridSpan w:val="2"/>
            <w:shd w:val="clear" w:color="auto" w:fill="FF0066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EXPERIMENTING AND OBSERVING</w:t>
            </w:r>
          </w:p>
        </w:tc>
        <w:tc>
          <w:tcPr>
            <w:tcW w:w="2409" w:type="dxa"/>
            <w:shd w:val="clear" w:color="auto" w:fill="00B0F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RECORDING</w:t>
            </w:r>
          </w:p>
        </w:tc>
        <w:tc>
          <w:tcPr>
            <w:tcW w:w="5169" w:type="dxa"/>
            <w:gridSpan w:val="3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CONCLUDING AND EVALUATING</w:t>
            </w:r>
          </w:p>
        </w:tc>
      </w:tr>
      <w:tr w:rsidR="00BF19B9" w:rsidRPr="00C978B8" w:rsidTr="00BF19B9">
        <w:trPr>
          <w:trHeight w:val="149"/>
        </w:trPr>
        <w:tc>
          <w:tcPr>
            <w:tcW w:w="708" w:type="dxa"/>
            <w:vMerge/>
          </w:tcPr>
          <w:p w:rsidR="00BF19B9" w:rsidRPr="00C978B8" w:rsidRDefault="00BF19B9" w:rsidP="00BF19B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71" w:type="dxa"/>
            <w:gridSpan w:val="2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Planning different types of scientific enquiries to answer questions, including recognising and controlling variables where necessary </w:t>
            </w:r>
          </w:p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538" w:type="dxa"/>
            <w:gridSpan w:val="2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Taking measurements, using a range of scientific equipment, with increasing accuracy and precision, taking repeat readings when appropriate </w:t>
            </w:r>
          </w:p>
          <w:p w:rsidR="00BF19B9" w:rsidRPr="00C978B8" w:rsidRDefault="00BF19B9" w:rsidP="00BF19B9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CCECFF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Recording data and results of increasing complexity using scientific diagrams and labels, classification keys, tables, scatter graphs, bar and line graphs</w:t>
            </w:r>
          </w:p>
          <w:p w:rsidR="00BF19B9" w:rsidRPr="00C978B8" w:rsidRDefault="00BF19B9" w:rsidP="00BF19B9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5169" w:type="dxa"/>
            <w:gridSpan w:val="3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 xml:space="preserve">: Using test results to make predictions to set up further comparative and fair tests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Reporting and presenting findings from enquiries, including conclusions, causal relationships and explanations of and degree of trust in results, in oral and written forms such as displays and other presentations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color w:val="FF0000"/>
                <w:sz w:val="18"/>
                <w:szCs w:val="20"/>
              </w:rPr>
              <w:t>Skills</w:t>
            </w:r>
            <w:r w:rsidRPr="00C978B8">
              <w:rPr>
                <w:rFonts w:cstheme="minorHAnsi"/>
                <w:sz w:val="18"/>
                <w:szCs w:val="20"/>
              </w:rPr>
              <w:t>: Identifying scientific evidence that has been used to support or refute ideas or arguments</w:t>
            </w:r>
          </w:p>
        </w:tc>
      </w:tr>
      <w:tr w:rsidR="00BF19B9" w:rsidRPr="00C978B8" w:rsidTr="00BF19B9">
        <w:trPr>
          <w:trHeight w:val="149"/>
        </w:trPr>
        <w:tc>
          <w:tcPr>
            <w:tcW w:w="708" w:type="dxa"/>
            <w:vMerge/>
          </w:tcPr>
          <w:p w:rsidR="00BF19B9" w:rsidRPr="00C978B8" w:rsidRDefault="00BF19B9" w:rsidP="00BF19B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5" w:type="dxa"/>
            <w:shd w:val="clear" w:color="auto" w:fill="FFC0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Asking Questions</w:t>
            </w:r>
          </w:p>
        </w:tc>
        <w:tc>
          <w:tcPr>
            <w:tcW w:w="1836" w:type="dxa"/>
            <w:shd w:val="clear" w:color="auto" w:fill="FFC0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Planning Detail</w:t>
            </w:r>
          </w:p>
        </w:tc>
        <w:tc>
          <w:tcPr>
            <w:tcW w:w="1839" w:type="dxa"/>
            <w:shd w:val="clear" w:color="auto" w:fill="FF0066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Using Equipment</w:t>
            </w:r>
          </w:p>
        </w:tc>
        <w:tc>
          <w:tcPr>
            <w:tcW w:w="1699" w:type="dxa"/>
            <w:shd w:val="clear" w:color="auto" w:fill="FF0066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Making Observations</w:t>
            </w:r>
          </w:p>
        </w:tc>
        <w:tc>
          <w:tcPr>
            <w:tcW w:w="2409" w:type="dxa"/>
            <w:shd w:val="clear" w:color="auto" w:fill="00B0F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Presenting Evidence</w:t>
            </w:r>
          </w:p>
        </w:tc>
        <w:tc>
          <w:tcPr>
            <w:tcW w:w="1748" w:type="dxa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Drawing Conclusions</w:t>
            </w:r>
          </w:p>
        </w:tc>
        <w:tc>
          <w:tcPr>
            <w:tcW w:w="1737" w:type="dxa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Explaining Evidence</w:t>
            </w:r>
          </w:p>
        </w:tc>
        <w:tc>
          <w:tcPr>
            <w:tcW w:w="1684" w:type="dxa"/>
            <w:shd w:val="clear" w:color="auto" w:fill="00FF00"/>
          </w:tcPr>
          <w:p w:rsidR="00BF19B9" w:rsidRPr="00C978B8" w:rsidRDefault="00BF19B9" w:rsidP="00BF19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8B8">
              <w:rPr>
                <w:rFonts w:cstheme="minorHAnsi"/>
                <w:b/>
                <w:sz w:val="20"/>
                <w:szCs w:val="20"/>
              </w:rPr>
              <w:t>Evaluating Outcomes</w:t>
            </w:r>
          </w:p>
        </w:tc>
      </w:tr>
      <w:tr w:rsidR="00BF19B9" w:rsidRPr="00C978B8" w:rsidTr="00BF19B9">
        <w:trPr>
          <w:trHeight w:val="73"/>
        </w:trPr>
        <w:tc>
          <w:tcPr>
            <w:tcW w:w="708" w:type="dxa"/>
            <w:vMerge/>
          </w:tcPr>
          <w:p w:rsidR="00BF19B9" w:rsidRPr="00C978B8" w:rsidRDefault="00BF19B9" w:rsidP="00BF19B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35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Asks well-constructed questions to investigate, which draw upon the enquiry knowledge obtained from a range of prior scientific learning.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Recognises scientific questions that do not yet have definitive answers. </w:t>
            </w:r>
          </w:p>
        </w:tc>
        <w:tc>
          <w:tcPr>
            <w:tcW w:w="1836" w:type="dxa"/>
            <w:shd w:val="clear" w:color="auto" w:fill="FF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Selects methods to use to solve problems or answer questions, including a full range of enquiry methods, which are planned in detail.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Begins to think about new or alternative ways to undertake scientific enquiry, justifying their thought processes.</w:t>
            </w:r>
          </w:p>
        </w:tc>
        <w:tc>
          <w:tcPr>
            <w:tcW w:w="1839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Independently equipment accurately, safely and appropriately for the scientific enquiry being undertaken.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Explains why particular pieces of equipment or information sources will provide better quality evidence. </w:t>
            </w:r>
          </w:p>
        </w:tc>
        <w:tc>
          <w:tcPr>
            <w:tcW w:w="1699" w:type="dxa"/>
            <w:shd w:val="clear" w:color="auto" w:fill="FFCCCC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Repeats sets of observations or measurements, where appropriate, selecting suitable ranges and intervals, to give sufficient depth of evidence. </w:t>
            </w:r>
          </w:p>
        </w:tc>
        <w:tc>
          <w:tcPr>
            <w:tcW w:w="2409" w:type="dxa"/>
            <w:shd w:val="clear" w:color="auto" w:fill="CCECFF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Decides on the most appropriate formats to present sets of scientific data, such as using line graphs for continuous variables.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Communicates findings in written form, across a range of genre, and uses multi-media and other forms of presentation.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Independently uses scientific language to effectively communicate increasingly detailed analysis.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748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Draws valid conclusions that utilise more than one piece of supporting evidence.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Uses scientific evidence to answer questions or support findings.</w:t>
            </w:r>
          </w:p>
        </w:tc>
        <w:tc>
          <w:tcPr>
            <w:tcW w:w="1737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Provides explanations for differences, for repeated observations or for measurements taken, identifying reasons for any anomalies noticed.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>Makes generalisation observations about what the evidence seems to indicate.</w:t>
            </w:r>
          </w:p>
        </w:tc>
        <w:tc>
          <w:tcPr>
            <w:tcW w:w="1684" w:type="dxa"/>
            <w:shd w:val="clear" w:color="auto" w:fill="99FF99"/>
          </w:tcPr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Evaluates the effectiveness of their working methods, making practical suggestions for improving them. </w:t>
            </w: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</w:p>
          <w:p w:rsidR="00BF19B9" w:rsidRPr="00C978B8" w:rsidRDefault="00BF19B9" w:rsidP="00BF19B9">
            <w:pPr>
              <w:rPr>
                <w:rFonts w:cstheme="minorHAnsi"/>
                <w:sz w:val="18"/>
                <w:szCs w:val="20"/>
              </w:rPr>
            </w:pPr>
            <w:r w:rsidRPr="00C978B8">
              <w:rPr>
                <w:rFonts w:cstheme="minorHAnsi"/>
                <w:sz w:val="18"/>
                <w:szCs w:val="20"/>
              </w:rPr>
              <w:t xml:space="preserve">Identifies scientific evidence that has been used to support or refute ideas or arguments. </w:t>
            </w:r>
          </w:p>
        </w:tc>
      </w:tr>
    </w:tbl>
    <w:p w:rsidR="00C978B8" w:rsidRPr="00C978B8" w:rsidRDefault="00C978B8">
      <w:pPr>
        <w:rPr>
          <w:rFonts w:cstheme="minorHAnsi"/>
          <w:b/>
        </w:rPr>
      </w:pPr>
    </w:p>
    <w:p w:rsidR="00DA5E52" w:rsidRPr="00C978B8" w:rsidRDefault="00DA5E52">
      <w:pPr>
        <w:rPr>
          <w:rFonts w:cstheme="minorHAnsi"/>
          <w:b/>
        </w:rPr>
      </w:pPr>
    </w:p>
    <w:p w:rsidR="00F84DF5" w:rsidRPr="00C978B8" w:rsidRDefault="00F84DF5">
      <w:pPr>
        <w:rPr>
          <w:rFonts w:cstheme="minorHAnsi"/>
          <w:b/>
        </w:rPr>
      </w:pPr>
    </w:p>
    <w:p w:rsidR="00DA5E52" w:rsidRPr="00C978B8" w:rsidRDefault="00DA5E52">
      <w:pPr>
        <w:rPr>
          <w:rFonts w:cstheme="minorHAnsi"/>
          <w:b/>
        </w:rPr>
      </w:pPr>
    </w:p>
    <w:sectPr w:rsidR="00DA5E52" w:rsidRPr="00C978B8" w:rsidSect="00BF19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006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0D9" w:rsidRDefault="00AB10D9" w:rsidP="00641609">
      <w:pPr>
        <w:spacing w:after="0" w:line="240" w:lineRule="auto"/>
      </w:pPr>
      <w:r>
        <w:separator/>
      </w:r>
    </w:p>
  </w:endnote>
  <w:endnote w:type="continuationSeparator" w:id="0">
    <w:p w:rsidR="00AB10D9" w:rsidRDefault="00AB10D9" w:rsidP="00641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8E3" w:rsidRDefault="004338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8E3" w:rsidRDefault="004338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8E3" w:rsidRDefault="00433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0D9" w:rsidRDefault="00AB10D9" w:rsidP="00641609">
      <w:pPr>
        <w:spacing w:after="0" w:line="240" w:lineRule="auto"/>
      </w:pPr>
      <w:r>
        <w:separator/>
      </w:r>
    </w:p>
  </w:footnote>
  <w:footnote w:type="continuationSeparator" w:id="0">
    <w:p w:rsidR="00AB10D9" w:rsidRDefault="00AB10D9" w:rsidP="00641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8E3" w:rsidRDefault="004338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9B9" w:rsidRPr="005522B1" w:rsidRDefault="00BF19B9" w:rsidP="00BF19B9">
    <w:pPr>
      <w:ind w:firstLine="720"/>
      <w:rPr>
        <w:rFonts w:cstheme="minorHAnsi"/>
        <w:color w:val="000000" w:themeColor="text1"/>
      </w:rPr>
    </w:pPr>
    <w:r w:rsidRPr="005522B1">
      <w:rPr>
        <w:rFonts w:cstheme="minorHAnsi"/>
        <w:noProof/>
        <w:color w:val="000000" w:themeColor="text1"/>
        <w:lang w:eastAsia="en-GB"/>
      </w:rPr>
      <w:drawing>
        <wp:anchor distT="0" distB="0" distL="114300" distR="114300" simplePos="0" relativeHeight="251660288" behindDoc="0" locked="0" layoutInCell="1" allowOverlap="1" wp14:anchorId="38454CD5" wp14:editId="55A14D96">
          <wp:simplePos x="0" y="0"/>
          <wp:positionH relativeFrom="leftMargin">
            <wp:posOffset>184372</wp:posOffset>
          </wp:positionH>
          <wp:positionV relativeFrom="paragraph">
            <wp:posOffset>-364537</wp:posOffset>
          </wp:positionV>
          <wp:extent cx="670560" cy="704215"/>
          <wp:effectExtent l="152400" t="57150" r="72390" b="686435"/>
          <wp:wrapThrough wrapText="bothSides">
            <wp:wrapPolygon edited="0">
              <wp:start x="6136" y="-1753"/>
              <wp:lineTo x="-1841" y="-584"/>
              <wp:lineTo x="-1841" y="18114"/>
              <wp:lineTo x="-4909" y="27463"/>
              <wp:lineTo x="-4909" y="36812"/>
              <wp:lineTo x="-2455" y="36812"/>
              <wp:lineTo x="-2455" y="39733"/>
              <wp:lineTo x="7977" y="42070"/>
              <wp:lineTo x="12273" y="42070"/>
              <wp:lineTo x="12886" y="40902"/>
              <wp:lineTo x="22705" y="36812"/>
              <wp:lineTo x="23318" y="28047"/>
              <wp:lineTo x="23318" y="27463"/>
              <wp:lineTo x="19023" y="18114"/>
              <wp:lineTo x="22705" y="9349"/>
              <wp:lineTo x="22705" y="8765"/>
              <wp:lineTo x="15341" y="0"/>
              <wp:lineTo x="14727" y="-1753"/>
              <wp:lineTo x="6136" y="-1753"/>
            </wp:wrapPolygon>
          </wp:wrapThrough>
          <wp:docPr id="8" name="Picture 8" descr="C:\Users\Teacher\AppData\Local\Microsoft\Windows\INetCache\Content.Word\Sw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Teacher\AppData\Local\Microsoft\Windows\INetCache\Content.Word\Swa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04215"/>
                  </a:xfrm>
                  <a:prstGeom prst="ellipse">
                    <a:avLst/>
                  </a:prstGeom>
                  <a:ln w="63500" cap="rnd">
                    <a:noFill/>
                  </a:ln>
                  <a:effectLst>
                    <a:outerShdw blurRad="381000" dist="292100" dir="5400000" sx="-80000" sy="-18000" rotWithShape="0">
                      <a:srgbClr val="000000">
                        <a:alpha val="22000"/>
                      </a:srgbClr>
                    </a:outerShdw>
                  </a:effectLst>
                  <a:scene3d>
                    <a:camera prst="orthographicFront"/>
                    <a:lightRig rig="contrasting" dir="t">
                      <a:rot lat="0" lon="0" rev="3000000"/>
                    </a:lightRig>
                  </a:scene3d>
                  <a:sp3d contourW="7620">
                    <a:bevelT w="95250" h="31750"/>
                    <a:contourClr>
                      <a:srgbClr val="333333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22B1">
      <w:rPr>
        <w:rFonts w:cstheme="minorHAnsi"/>
        <w:noProof/>
        <w:color w:val="000000" w:themeColor="text1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2A54E7" wp14:editId="7B07DA7C">
              <wp:simplePos x="0" y="0"/>
              <wp:positionH relativeFrom="page">
                <wp:posOffset>-321902</wp:posOffset>
              </wp:positionH>
              <wp:positionV relativeFrom="paragraph">
                <wp:posOffset>-1227980</wp:posOffset>
              </wp:positionV>
              <wp:extent cx="11125200" cy="1805940"/>
              <wp:effectExtent l="0" t="0" r="0" b="3810"/>
              <wp:wrapNone/>
              <wp:docPr id="51" name="Wav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 flipV="1">
                        <a:off x="0" y="0"/>
                        <a:ext cx="11125200" cy="1805940"/>
                      </a:xfrm>
                      <a:prstGeom prst="wave">
                        <a:avLst/>
                      </a:prstGeom>
                      <a:gradFill flip="none" rotWithShape="1">
                        <a:gsLst>
                          <a:gs pos="0">
                            <a:srgbClr val="0070C0">
                              <a:tint val="66000"/>
                              <a:satMod val="160000"/>
                            </a:srgbClr>
                          </a:gs>
                          <a:gs pos="50000">
                            <a:srgbClr val="0070C0">
                              <a:tint val="44500"/>
                              <a:satMod val="160000"/>
                            </a:srgbClr>
                          </a:gs>
                          <a:gs pos="100000">
                            <a:srgbClr val="0070C0">
                              <a:tint val="23500"/>
                              <a:satMod val="160000"/>
                            </a:srgbClr>
                          </a:gs>
                        </a:gsLst>
                        <a:lin ang="5400000" scaled="1"/>
                        <a:tileRect/>
                      </a:gradFill>
                      <a:ln>
                        <a:noFill/>
                      </a:ln>
                      <a:effectLst>
                        <a:softEdge rad="635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F19B9" w:rsidRDefault="00BF19B9" w:rsidP="00BF19B9">
                          <w:r>
                            <w:t xml:space="preserve">    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</w:p>
                        <w:p w:rsidR="00BF19B9" w:rsidRPr="00BF19B9" w:rsidRDefault="00BF19B9" w:rsidP="00BF19B9">
                          <w:pPr>
                            <w:ind w:left="1440" w:firstLine="720"/>
                            <w:rPr>
                              <w:color w:val="000000" w:themeColor="text1"/>
                              <w:sz w:val="16"/>
                            </w:rPr>
                          </w:pPr>
                        </w:p>
                        <w:p w:rsidR="00BF19B9" w:rsidRDefault="00BF19B9" w:rsidP="00BF19B9">
                          <w:pPr>
                            <w:ind w:left="1440" w:firstLine="720"/>
                            <w:rPr>
                              <w:color w:val="000000" w:themeColor="text1"/>
                              <w:sz w:val="24"/>
                            </w:rPr>
                          </w:pPr>
                          <w:r w:rsidRPr="006842AF">
                            <w:rPr>
                              <w:color w:val="000000" w:themeColor="text1"/>
                              <w:sz w:val="24"/>
                            </w:rPr>
                            <w:t xml:space="preserve">South Lake Primary School 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- Progression of </w:t>
                          </w:r>
                          <w:r w:rsidR="004338E3">
                            <w:rPr>
                              <w:color w:val="000000" w:themeColor="text1"/>
                              <w:sz w:val="24"/>
                            </w:rPr>
                            <w:t xml:space="preserve">learning </w:t>
                          </w:r>
                          <w:bookmarkStart w:id="0" w:name="_GoBack"/>
                          <w:bookmarkEnd w:id="0"/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 in Science (Disciplinary Knowledge)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2A54E7" id="_x0000_t64" coordsize="21600,21600" o:spt="64" adj="2809,10800" path="m@28@0c@27@1@26@3@25@0l@21@4c@22@5@23@6@24@4xe"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2 3"/>
                <v:f eqn="prod @8 4 3"/>
                <v:f eqn="prod @8 2 1"/>
                <v:f eqn="sum 21600 0 @9"/>
                <v:f eqn="sum 21600 0 @10"/>
                <v:f eqn="sum 21600 0 @11"/>
                <v:f eqn="prod #1 2 3"/>
                <v:f eqn="prod #1 4 3"/>
                <v:f eqn="prod #1 2 1"/>
                <v:f eqn="sum 21600 0 @15"/>
                <v:f eqn="sum 21600 0 @16"/>
                <v:f eqn="sum 21600 0 @17"/>
                <v:f eqn="if @7 @14 0"/>
                <v:f eqn="if @7 @13 @15"/>
                <v:f eqn="if @7 @12 @16"/>
                <v:f eqn="if @7 21600 @17"/>
                <v:f eqn="if @7 0 @20"/>
                <v:f eqn="if @7 @9 @19"/>
                <v:f eqn="if @7 @10 @18"/>
                <v:f eqn="if @7 @11 21600"/>
                <v:f eqn="sum @24 0 @21"/>
                <v:f eqn="sum @4 0 @0"/>
                <v:f eqn="max @21 @25"/>
                <v:f eqn="min @24 @28"/>
                <v:f eqn="prod @0 2 1"/>
                <v:f eqn="sum 21600 0 @33"/>
                <v:f eqn="mid @26 @27"/>
                <v:f eqn="mid @24 @28"/>
                <v:f eqn="mid @22 @23"/>
                <v:f eqn="mid @21 @25"/>
              </v:formulas>
              <v:path o:connecttype="custom" o:connectlocs="@35,@0;@38,10800;@37,@4;@36,10800" o:connectangles="270,180,90,0" textboxrect="@31,@33,@32,@34"/>
              <v:handles>
                <v:h position="topLeft,#0" yrange="0,4459"/>
                <v:h position="#1,bottomRight" xrange="8640,12960"/>
              </v:handles>
            </v:shapetype>
            <v:shape id="Wave 51" o:spid="_x0000_s1027" type="#_x0000_t64" style="position:absolute;left:0;text-align:left;margin-left:-25.35pt;margin-top:-96.7pt;width:876pt;height:142.2pt;rotation:180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" adj="2700" fillcolor="#8cadea" stroked="f" strokeweight="2pt">
              <v:fill color2="#dee6f7" rotate="t" colors="0 #8cadea;.5 #baccf0;1 #dee6f7" focus="100%" type="gradient"/>
              <v:textbox>
                <w:txbxContent>
                  <w:p w:rsidR="00BF19B9" w:rsidRDefault="00BF19B9" w:rsidP="00BF19B9">
                    <w:r>
                      <w:t xml:space="preserve">    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</w:p>
                  <w:p w:rsidR="00BF19B9" w:rsidRPr="00BF19B9" w:rsidRDefault="00BF19B9" w:rsidP="00BF19B9">
                    <w:pPr>
                      <w:ind w:left="1440" w:firstLine="720"/>
                      <w:rPr>
                        <w:color w:val="000000" w:themeColor="text1"/>
                        <w:sz w:val="16"/>
                      </w:rPr>
                    </w:pPr>
                  </w:p>
                  <w:p w:rsidR="00BF19B9" w:rsidRDefault="00BF19B9" w:rsidP="00BF19B9">
                    <w:pPr>
                      <w:ind w:left="1440" w:firstLine="720"/>
                      <w:rPr>
                        <w:color w:val="000000" w:themeColor="text1"/>
                        <w:sz w:val="24"/>
                      </w:rPr>
                    </w:pPr>
                    <w:r w:rsidRPr="006842AF">
                      <w:rPr>
                        <w:color w:val="000000" w:themeColor="text1"/>
                        <w:sz w:val="24"/>
                      </w:rPr>
                      <w:t xml:space="preserve">South Lake Primary School </w:t>
                    </w:r>
                    <w:r>
                      <w:rPr>
                        <w:color w:val="000000" w:themeColor="text1"/>
                        <w:sz w:val="24"/>
                      </w:rPr>
                      <w:t xml:space="preserve">- Progression of </w:t>
                    </w:r>
                    <w:r w:rsidR="004338E3">
                      <w:rPr>
                        <w:color w:val="000000" w:themeColor="text1"/>
                        <w:sz w:val="24"/>
                      </w:rPr>
                      <w:t xml:space="preserve">learning </w:t>
                    </w:r>
                    <w:bookmarkStart w:id="1" w:name="_GoBack"/>
                    <w:bookmarkEnd w:id="1"/>
                    <w:r>
                      <w:rPr>
                        <w:color w:val="000000" w:themeColor="text1"/>
                        <w:sz w:val="24"/>
                      </w:rPr>
                      <w:t xml:space="preserve"> in Science (Disciplinary Knowledge)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8E3" w:rsidRDefault="004338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1F3F"/>
    <w:multiLevelType w:val="hybridMultilevel"/>
    <w:tmpl w:val="B39A98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42503"/>
    <w:multiLevelType w:val="hybridMultilevel"/>
    <w:tmpl w:val="1D62BF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A0100"/>
    <w:multiLevelType w:val="hybridMultilevel"/>
    <w:tmpl w:val="4E826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2E67A2"/>
    <w:multiLevelType w:val="hybridMultilevel"/>
    <w:tmpl w:val="06F67C90"/>
    <w:lvl w:ilvl="0" w:tplc="E056E634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A2434"/>
    <w:multiLevelType w:val="hybridMultilevel"/>
    <w:tmpl w:val="4544D570"/>
    <w:lvl w:ilvl="0" w:tplc="B630EF98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A2E1F"/>
    <w:multiLevelType w:val="hybridMultilevel"/>
    <w:tmpl w:val="3F12F6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42F7E"/>
    <w:multiLevelType w:val="hybridMultilevel"/>
    <w:tmpl w:val="11DA277A"/>
    <w:lvl w:ilvl="0" w:tplc="73284986">
      <w:numFmt w:val="bullet"/>
      <w:lvlText w:val="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33E"/>
    <w:rsid w:val="00002B9C"/>
    <w:rsid w:val="000312D2"/>
    <w:rsid w:val="000A0D1D"/>
    <w:rsid w:val="000B2595"/>
    <w:rsid w:val="000E1132"/>
    <w:rsid w:val="000F796D"/>
    <w:rsid w:val="0010153E"/>
    <w:rsid w:val="00121084"/>
    <w:rsid w:val="001659A3"/>
    <w:rsid w:val="00184D8C"/>
    <w:rsid w:val="0019325D"/>
    <w:rsid w:val="001B04F8"/>
    <w:rsid w:val="001B17E3"/>
    <w:rsid w:val="001E664E"/>
    <w:rsid w:val="002162E9"/>
    <w:rsid w:val="00220480"/>
    <w:rsid w:val="00236099"/>
    <w:rsid w:val="00250490"/>
    <w:rsid w:val="00260D39"/>
    <w:rsid w:val="0028428E"/>
    <w:rsid w:val="00285F28"/>
    <w:rsid w:val="00297258"/>
    <w:rsid w:val="002C1535"/>
    <w:rsid w:val="003204AD"/>
    <w:rsid w:val="00361690"/>
    <w:rsid w:val="00376C69"/>
    <w:rsid w:val="003A0FA2"/>
    <w:rsid w:val="003C3F14"/>
    <w:rsid w:val="003D5528"/>
    <w:rsid w:val="003F287B"/>
    <w:rsid w:val="0040107D"/>
    <w:rsid w:val="00405BB4"/>
    <w:rsid w:val="00406A1C"/>
    <w:rsid w:val="00413561"/>
    <w:rsid w:val="00414892"/>
    <w:rsid w:val="004338E3"/>
    <w:rsid w:val="00442029"/>
    <w:rsid w:val="00444B1C"/>
    <w:rsid w:val="00445AB8"/>
    <w:rsid w:val="004719E7"/>
    <w:rsid w:val="00476FE8"/>
    <w:rsid w:val="004A35F3"/>
    <w:rsid w:val="004D6C7E"/>
    <w:rsid w:val="004E5956"/>
    <w:rsid w:val="004E7839"/>
    <w:rsid w:val="004F5EBD"/>
    <w:rsid w:val="0050123A"/>
    <w:rsid w:val="00564187"/>
    <w:rsid w:val="005718F8"/>
    <w:rsid w:val="005A485A"/>
    <w:rsid w:val="005C31B5"/>
    <w:rsid w:val="005D5061"/>
    <w:rsid w:val="005D6DF0"/>
    <w:rsid w:val="00614D27"/>
    <w:rsid w:val="00616C48"/>
    <w:rsid w:val="006254FA"/>
    <w:rsid w:val="00631DC6"/>
    <w:rsid w:val="006344E1"/>
    <w:rsid w:val="00641609"/>
    <w:rsid w:val="0066668D"/>
    <w:rsid w:val="00687948"/>
    <w:rsid w:val="006A5066"/>
    <w:rsid w:val="006C6C52"/>
    <w:rsid w:val="006F0427"/>
    <w:rsid w:val="00711BC5"/>
    <w:rsid w:val="00717823"/>
    <w:rsid w:val="00797C2A"/>
    <w:rsid w:val="007B333E"/>
    <w:rsid w:val="007D74DE"/>
    <w:rsid w:val="00833528"/>
    <w:rsid w:val="00836A92"/>
    <w:rsid w:val="0085457B"/>
    <w:rsid w:val="008A5DDB"/>
    <w:rsid w:val="008B1F00"/>
    <w:rsid w:val="008E0F47"/>
    <w:rsid w:val="008F2E58"/>
    <w:rsid w:val="008F549E"/>
    <w:rsid w:val="00984D07"/>
    <w:rsid w:val="009959EF"/>
    <w:rsid w:val="009C2CF8"/>
    <w:rsid w:val="009D6BDF"/>
    <w:rsid w:val="00A32C88"/>
    <w:rsid w:val="00A47DF0"/>
    <w:rsid w:val="00AB10D9"/>
    <w:rsid w:val="00AC1884"/>
    <w:rsid w:val="00AC2109"/>
    <w:rsid w:val="00AD58D0"/>
    <w:rsid w:val="00AF671D"/>
    <w:rsid w:val="00B0206D"/>
    <w:rsid w:val="00B031D9"/>
    <w:rsid w:val="00B16D82"/>
    <w:rsid w:val="00B3546D"/>
    <w:rsid w:val="00BA31FE"/>
    <w:rsid w:val="00BB0FB4"/>
    <w:rsid w:val="00BF19B9"/>
    <w:rsid w:val="00C37F55"/>
    <w:rsid w:val="00C43628"/>
    <w:rsid w:val="00C4459F"/>
    <w:rsid w:val="00C52236"/>
    <w:rsid w:val="00C67FC2"/>
    <w:rsid w:val="00C978B8"/>
    <w:rsid w:val="00CA27B8"/>
    <w:rsid w:val="00CB12F7"/>
    <w:rsid w:val="00CE3AA5"/>
    <w:rsid w:val="00D3272B"/>
    <w:rsid w:val="00D370DD"/>
    <w:rsid w:val="00D420EC"/>
    <w:rsid w:val="00D76B10"/>
    <w:rsid w:val="00D871E0"/>
    <w:rsid w:val="00D9139E"/>
    <w:rsid w:val="00DA5E52"/>
    <w:rsid w:val="00DD36E8"/>
    <w:rsid w:val="00DD6DB3"/>
    <w:rsid w:val="00DF3E9E"/>
    <w:rsid w:val="00E0101C"/>
    <w:rsid w:val="00E44544"/>
    <w:rsid w:val="00E45D9F"/>
    <w:rsid w:val="00E82DA8"/>
    <w:rsid w:val="00EB3B85"/>
    <w:rsid w:val="00EC6B6A"/>
    <w:rsid w:val="00F52C83"/>
    <w:rsid w:val="00F65FDD"/>
    <w:rsid w:val="00F84DF5"/>
    <w:rsid w:val="00FA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44365F"/>
  <w15:docId w15:val="{751383A5-A1F5-461A-B7B3-1E110D55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3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1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609"/>
  </w:style>
  <w:style w:type="paragraph" w:styleId="Footer">
    <w:name w:val="footer"/>
    <w:basedOn w:val="Normal"/>
    <w:link w:val="FooterChar"/>
    <w:uiPriority w:val="99"/>
    <w:unhideWhenUsed/>
    <w:rsid w:val="00641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609"/>
  </w:style>
  <w:style w:type="paragraph" w:styleId="ListParagraph">
    <w:name w:val="List Paragraph"/>
    <w:basedOn w:val="Normal"/>
    <w:uiPriority w:val="34"/>
    <w:qFormat/>
    <w:rsid w:val="00BA3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2848</Words>
  <Characters>16236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grindle</dc:creator>
  <cp:lastModifiedBy>Deputy - Claire Waite</cp:lastModifiedBy>
  <cp:revision>3</cp:revision>
  <dcterms:created xsi:type="dcterms:W3CDTF">2022-07-12T13:29:00Z</dcterms:created>
  <dcterms:modified xsi:type="dcterms:W3CDTF">2022-12-13T20:39:00Z</dcterms:modified>
</cp:coreProperties>
</file>